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022C8" w14:textId="6EE01F5F" w:rsidR="007F00C0" w:rsidRDefault="007F00C0" w:rsidP="00080167">
      <w:pPr>
        <w:pStyle w:val="Header"/>
        <w:jc w:val="center"/>
        <w:rPr>
          <w:b/>
          <w:bCs/>
          <w:sz w:val="24"/>
          <w:szCs w:val="24"/>
        </w:rPr>
      </w:pPr>
      <w:r>
        <w:rPr>
          <w:noProof/>
          <w:lang w:eastAsia="en-GB"/>
        </w:rPr>
        <w:drawing>
          <wp:inline distT="0" distB="0" distL="0" distR="0" wp14:anchorId="3A330742" wp14:editId="63D4367F">
            <wp:extent cx="1504950" cy="587557"/>
            <wp:effectExtent l="0" t="0" r="0" b="3175"/>
            <wp:docPr id="4" name="Picture 4" descr="Equality Commission for Northern Ireland" title="Equal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websit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7294" cy="592376"/>
                    </a:xfrm>
                    <a:prstGeom prst="rect">
                      <a:avLst/>
                    </a:prstGeom>
                  </pic:spPr>
                </pic:pic>
              </a:graphicData>
            </a:graphic>
          </wp:inline>
        </w:drawing>
      </w:r>
      <w:bookmarkStart w:id="0" w:name="_GoBack"/>
      <w:bookmarkEnd w:id="0"/>
    </w:p>
    <w:p w14:paraId="36B7B454" w14:textId="77777777" w:rsidR="007F00C0" w:rsidRDefault="007F00C0" w:rsidP="007F00C0">
      <w:pPr>
        <w:pStyle w:val="Header"/>
        <w:rPr>
          <w:b/>
          <w:bCs/>
          <w:sz w:val="24"/>
          <w:szCs w:val="24"/>
        </w:rPr>
      </w:pPr>
    </w:p>
    <w:p w14:paraId="1A918A52" w14:textId="77777777" w:rsidR="007F00C0" w:rsidRDefault="007F00C0" w:rsidP="007F00C0">
      <w:pPr>
        <w:pStyle w:val="Header"/>
      </w:pPr>
    </w:p>
    <w:p w14:paraId="6C7199D4" w14:textId="77777777" w:rsidR="00907534" w:rsidRDefault="00907534" w:rsidP="00907534">
      <w:pPr>
        <w:spacing w:after="120"/>
        <w:jc w:val="center"/>
        <w:rPr>
          <w:rFonts w:ascii="Arial" w:hAnsi="Arial" w:cs="Arial"/>
          <w:b/>
          <w:sz w:val="28"/>
          <w:szCs w:val="28"/>
        </w:rPr>
      </w:pPr>
      <w:r>
        <w:rPr>
          <w:rFonts w:ascii="Arial" w:hAnsi="Arial" w:cs="Arial"/>
          <w:b/>
          <w:sz w:val="28"/>
          <w:szCs w:val="28"/>
        </w:rPr>
        <w:t xml:space="preserve">Measuring Equality in Northern Ireland – A Monitoring Draft Framework </w:t>
      </w:r>
    </w:p>
    <w:p w14:paraId="5D275173" w14:textId="77777777" w:rsidR="00907534" w:rsidRPr="00332E9F" w:rsidRDefault="00907534" w:rsidP="00907534">
      <w:pPr>
        <w:jc w:val="center"/>
        <w:rPr>
          <w:rFonts w:ascii="Arial" w:hAnsi="Arial" w:cs="Arial"/>
          <w:b/>
          <w:bCs/>
          <w:sz w:val="28"/>
          <w:szCs w:val="28"/>
        </w:rPr>
      </w:pPr>
      <w:r w:rsidRPr="00332E9F">
        <w:rPr>
          <w:rFonts w:ascii="Arial" w:hAnsi="Arial" w:cs="Arial"/>
          <w:b/>
          <w:bCs/>
          <w:sz w:val="28"/>
          <w:szCs w:val="28"/>
        </w:rPr>
        <w:t>CONSULTATION DOCUMENT</w:t>
      </w:r>
    </w:p>
    <w:p w14:paraId="486C974C" w14:textId="77777777" w:rsidR="00907534" w:rsidRDefault="00907534" w:rsidP="00907534">
      <w:pPr>
        <w:jc w:val="center"/>
        <w:rPr>
          <w:b/>
          <w:bCs/>
          <w:sz w:val="28"/>
          <w:szCs w:val="28"/>
        </w:rPr>
      </w:pPr>
    </w:p>
    <w:p w14:paraId="7D19209E" w14:textId="77777777" w:rsidR="00AB4803" w:rsidRPr="00130145" w:rsidRDefault="00AB4803" w:rsidP="00AB4803">
      <w:pPr>
        <w:pStyle w:val="zNumPara"/>
        <w:rPr>
          <w:color w:val="000000" w:themeColor="text1"/>
          <w:sz w:val="24"/>
          <w:szCs w:val="24"/>
        </w:rPr>
      </w:pPr>
      <w:bookmarkStart w:id="1" w:name="_Hlk93387120"/>
      <w:r w:rsidRPr="00130145">
        <w:rPr>
          <w:color w:val="000000" w:themeColor="text1"/>
          <w:sz w:val="24"/>
          <w:szCs w:val="24"/>
        </w:rPr>
        <w:t xml:space="preserve">The Equality Commission is developing a formal measurement framework for the comprehensive monitoring of equality in Northern Ireland.  </w:t>
      </w:r>
    </w:p>
    <w:p w14:paraId="48055A1D" w14:textId="77777777" w:rsidR="00AB4803" w:rsidRPr="00130145" w:rsidRDefault="00AB4803" w:rsidP="00AB4803">
      <w:pPr>
        <w:pStyle w:val="zNumPara"/>
        <w:rPr>
          <w:color w:val="000000" w:themeColor="text1"/>
          <w:sz w:val="24"/>
          <w:szCs w:val="24"/>
        </w:rPr>
      </w:pPr>
      <w:r w:rsidRPr="00130145">
        <w:rPr>
          <w:color w:val="000000" w:themeColor="text1"/>
          <w:sz w:val="24"/>
          <w:szCs w:val="24"/>
        </w:rPr>
        <w:t xml:space="preserve">This framework will enable the Commission to identify emerging inequalities and track improvements over time, in relation to persistent and deep-rooted inequalities on the lives of people in Northern Ireland. The Commission plans </w:t>
      </w:r>
      <w:proofErr w:type="gramStart"/>
      <w:r w:rsidRPr="00130145">
        <w:rPr>
          <w:color w:val="000000" w:themeColor="text1"/>
          <w:sz w:val="24"/>
          <w:szCs w:val="24"/>
        </w:rPr>
        <w:t>to periodically produce</w:t>
      </w:r>
      <w:proofErr w:type="gramEnd"/>
      <w:r w:rsidRPr="00130145">
        <w:rPr>
          <w:color w:val="000000" w:themeColor="text1"/>
          <w:sz w:val="24"/>
          <w:szCs w:val="24"/>
        </w:rPr>
        <w:t xml:space="preserve"> a succinct Statement from the framework, covering particular outcome areas.</w:t>
      </w:r>
    </w:p>
    <w:p w14:paraId="105EE92C" w14:textId="77777777" w:rsidR="00AB4803" w:rsidRPr="00130145" w:rsidRDefault="00AB4803" w:rsidP="00AB4803">
      <w:pPr>
        <w:pStyle w:val="zNumPara"/>
        <w:rPr>
          <w:color w:val="000000" w:themeColor="text1"/>
          <w:sz w:val="24"/>
          <w:szCs w:val="24"/>
        </w:rPr>
      </w:pPr>
      <w:r w:rsidRPr="00130145">
        <w:rPr>
          <w:color w:val="000000" w:themeColor="text1"/>
          <w:sz w:val="24"/>
          <w:szCs w:val="24"/>
        </w:rPr>
        <w:t xml:space="preserve">The draft Framework is a work in </w:t>
      </w:r>
      <w:proofErr w:type="gramStart"/>
      <w:r w:rsidRPr="00130145">
        <w:rPr>
          <w:color w:val="000000" w:themeColor="text1"/>
          <w:sz w:val="24"/>
          <w:szCs w:val="24"/>
        </w:rPr>
        <w:t>progress which highlights outcome areas</w:t>
      </w:r>
      <w:proofErr w:type="gramEnd"/>
      <w:r w:rsidRPr="00130145">
        <w:rPr>
          <w:color w:val="000000" w:themeColor="text1"/>
          <w:sz w:val="24"/>
          <w:szCs w:val="24"/>
        </w:rPr>
        <w:t xml:space="preserve"> and their associated specific priority areas with </w:t>
      </w:r>
      <w:bookmarkStart w:id="2" w:name="_Hlk92379397"/>
      <w:r w:rsidRPr="00130145">
        <w:rPr>
          <w:color w:val="000000" w:themeColor="text1"/>
          <w:sz w:val="24"/>
          <w:szCs w:val="24"/>
        </w:rPr>
        <w:t>potential population indicators and sources of evidence to each of these areas to track and measure change</w:t>
      </w:r>
      <w:bookmarkEnd w:id="2"/>
      <w:r w:rsidRPr="00130145">
        <w:rPr>
          <w:color w:val="000000" w:themeColor="text1"/>
          <w:sz w:val="24"/>
          <w:szCs w:val="24"/>
        </w:rPr>
        <w:t>.</w:t>
      </w:r>
    </w:p>
    <w:bookmarkEnd w:id="1"/>
    <w:p w14:paraId="24240046" w14:textId="77777777" w:rsidR="00AB4803" w:rsidRPr="00130145" w:rsidRDefault="00AB4803" w:rsidP="00AB4803">
      <w:pPr>
        <w:pStyle w:val="zNumPara"/>
        <w:rPr>
          <w:color w:val="000000" w:themeColor="text1"/>
          <w:sz w:val="24"/>
          <w:szCs w:val="24"/>
        </w:rPr>
      </w:pPr>
      <w:r w:rsidRPr="00130145">
        <w:rPr>
          <w:color w:val="000000" w:themeColor="text1"/>
          <w:sz w:val="24"/>
          <w:szCs w:val="24"/>
        </w:rPr>
        <w:t xml:space="preserve">As part of the process of developing the </w:t>
      </w:r>
      <w:proofErr w:type="gramStart"/>
      <w:r w:rsidRPr="00130145">
        <w:rPr>
          <w:color w:val="000000" w:themeColor="text1"/>
          <w:sz w:val="24"/>
          <w:szCs w:val="24"/>
        </w:rPr>
        <w:t>Framework</w:t>
      </w:r>
      <w:proofErr w:type="gramEnd"/>
      <w:r w:rsidRPr="00130145">
        <w:rPr>
          <w:color w:val="000000" w:themeColor="text1"/>
          <w:sz w:val="24"/>
          <w:szCs w:val="24"/>
        </w:rPr>
        <w:t xml:space="preserve"> we are engaging with individuals, and stakeholder organisations that are producers and users of equality data. We seek your specific views to assist us in developing this framework. We would like to consult and hear your opinions and recommendations </w:t>
      </w:r>
      <w:proofErr w:type="gramStart"/>
      <w:r w:rsidRPr="00130145">
        <w:rPr>
          <w:color w:val="000000" w:themeColor="text1"/>
          <w:sz w:val="24"/>
          <w:szCs w:val="24"/>
        </w:rPr>
        <w:t>with regards to</w:t>
      </w:r>
      <w:proofErr w:type="gramEnd"/>
      <w:r w:rsidRPr="00130145">
        <w:rPr>
          <w:color w:val="000000" w:themeColor="text1"/>
          <w:sz w:val="24"/>
          <w:szCs w:val="24"/>
        </w:rPr>
        <w:t xml:space="preserve"> the priority areas and the measures proposed. The potential measures </w:t>
      </w:r>
      <w:proofErr w:type="gramStart"/>
      <w:r w:rsidRPr="00130145">
        <w:rPr>
          <w:color w:val="000000" w:themeColor="text1"/>
          <w:sz w:val="24"/>
          <w:szCs w:val="24"/>
        </w:rPr>
        <w:t>are drawn</w:t>
      </w:r>
      <w:proofErr w:type="gramEnd"/>
      <w:r w:rsidRPr="00130145">
        <w:rPr>
          <w:color w:val="000000" w:themeColor="text1"/>
          <w:sz w:val="24"/>
          <w:szCs w:val="24"/>
        </w:rPr>
        <w:t xml:space="preserve"> from current and available sources of evidence, some of which your organisation may be the data holder/owner. Equally so, the draft Framework outlines priority areas where data development may be needed.   </w:t>
      </w:r>
    </w:p>
    <w:p w14:paraId="5F01544E" w14:textId="22123B6B" w:rsidR="00907534" w:rsidRPr="00130145" w:rsidRDefault="00907534" w:rsidP="00907534">
      <w:pPr>
        <w:rPr>
          <w:b/>
          <w:bCs/>
          <w:color w:val="000000" w:themeColor="text1"/>
          <w:sz w:val="28"/>
          <w:szCs w:val="28"/>
        </w:rPr>
      </w:pPr>
      <w:r w:rsidRPr="00130145">
        <w:rPr>
          <w:rFonts w:ascii="Arial" w:eastAsia="Times New Roman" w:hAnsi="Arial" w:cs="Arial"/>
          <w:color w:val="000000" w:themeColor="text1"/>
          <w:sz w:val="24"/>
          <w:szCs w:val="24"/>
          <w:shd w:val="clear" w:color="auto" w:fill="FFFFFF"/>
        </w:rPr>
        <w:t xml:space="preserve">This document sets out the draft of the framework for consultation indicating the priority areas for each of the nine outcome areas, the population indicator and sources of evidence identified and a technical note highlighting data gaps or measures that could potentially become available in the near future.   </w:t>
      </w:r>
    </w:p>
    <w:p w14:paraId="593934CB" w14:textId="10509B12" w:rsidR="00907534" w:rsidRPr="00130145" w:rsidRDefault="00907534">
      <w:pPr>
        <w:rPr>
          <w:b/>
          <w:bCs/>
          <w:color w:val="000000" w:themeColor="text1"/>
          <w:sz w:val="28"/>
          <w:szCs w:val="28"/>
        </w:rPr>
      </w:pPr>
      <w:r w:rsidRPr="00130145">
        <w:rPr>
          <w:b/>
          <w:bCs/>
          <w:color w:val="000000" w:themeColor="text1"/>
          <w:sz w:val="28"/>
          <w:szCs w:val="28"/>
        </w:rPr>
        <w:t>We greatly look forward to your contribution to this consultation.</w:t>
      </w:r>
      <w:r w:rsidRPr="00130145">
        <w:rPr>
          <w:b/>
          <w:bCs/>
          <w:color w:val="000000" w:themeColor="text1"/>
          <w:sz w:val="28"/>
          <w:szCs w:val="28"/>
        </w:rPr>
        <w:br w:type="page"/>
      </w:r>
    </w:p>
    <w:p w14:paraId="517388A3" w14:textId="3726C2BE" w:rsidR="001F0758" w:rsidRPr="00130145" w:rsidRDefault="001F0758" w:rsidP="008E2C09">
      <w:pPr>
        <w:pStyle w:val="Heading1"/>
        <w:rPr>
          <w:color w:val="000000" w:themeColor="text1"/>
        </w:rPr>
      </w:pPr>
      <w:r w:rsidRPr="00130145">
        <w:rPr>
          <w:color w:val="000000" w:themeColor="text1"/>
        </w:rPr>
        <w:lastRenderedPageBreak/>
        <w:t>Education</w:t>
      </w:r>
    </w:p>
    <w:p w14:paraId="2C9713FA" w14:textId="77777777" w:rsidR="00D663E8" w:rsidRPr="00130145" w:rsidRDefault="00D663E8" w:rsidP="003B6A2A">
      <w:pPr>
        <w:rPr>
          <w:color w:val="000000" w:themeColor="text1"/>
        </w:rPr>
      </w:pPr>
    </w:p>
    <w:p w14:paraId="5659D0E8" w14:textId="00E79DB7" w:rsidR="001F0758" w:rsidRPr="00130145" w:rsidRDefault="00557FA4" w:rsidP="000C42B1">
      <w:pPr>
        <w:pStyle w:val="Heading2"/>
        <w:rPr>
          <w:color w:val="000000" w:themeColor="text1"/>
        </w:rPr>
      </w:pPr>
      <w:r w:rsidRPr="00130145">
        <w:rPr>
          <w:color w:val="000000" w:themeColor="text1"/>
        </w:rPr>
        <w:t xml:space="preserve">Outcome area: </w:t>
      </w:r>
      <w:r w:rsidR="001F0758" w:rsidRPr="00130145">
        <w:rPr>
          <w:color w:val="000000" w:themeColor="text1"/>
        </w:rPr>
        <w:t>There is equality of opportunity in education</w:t>
      </w:r>
      <w:r w:rsidR="00763A8E" w:rsidRPr="00130145">
        <w:rPr>
          <w:color w:val="000000" w:themeColor="text1"/>
        </w:rPr>
        <w:t>.</w:t>
      </w:r>
    </w:p>
    <w:p w14:paraId="58FA5B6F" w14:textId="77777777" w:rsidR="007442B3" w:rsidRPr="00130145" w:rsidRDefault="007442B3" w:rsidP="003644EF">
      <w:pPr>
        <w:rPr>
          <w:rFonts w:ascii="Arial" w:eastAsia="Times New Roman" w:hAnsi="Arial" w:cs="Arial"/>
          <w:b/>
          <w:bCs/>
          <w:i/>
          <w:iCs/>
          <w:color w:val="000000" w:themeColor="text1"/>
          <w:sz w:val="24"/>
          <w:szCs w:val="24"/>
        </w:rPr>
      </w:pPr>
    </w:p>
    <w:p w14:paraId="6994BCBC" w14:textId="58553C62" w:rsidR="001F0758" w:rsidRPr="00130145" w:rsidRDefault="001F0758" w:rsidP="003B6A2A">
      <w:pPr>
        <w:pStyle w:val="Heading2"/>
        <w:rPr>
          <w:rFonts w:eastAsia="Times New Roman"/>
          <w:b/>
          <w:color w:val="000000" w:themeColor="text1"/>
        </w:rPr>
      </w:pPr>
      <w:r w:rsidRPr="00130145">
        <w:rPr>
          <w:rFonts w:eastAsia="Times New Roman"/>
          <w:b/>
          <w:color w:val="000000" w:themeColor="text1"/>
        </w:rPr>
        <w:t>Priority areas:</w:t>
      </w:r>
    </w:p>
    <w:p w14:paraId="0DE5E6F9" w14:textId="77777777" w:rsidR="001F0758" w:rsidRPr="00130145" w:rsidRDefault="001F0758" w:rsidP="001F0758">
      <w:pPr>
        <w:pStyle w:val="ListParagraph"/>
        <w:rPr>
          <w:color w:val="000000" w:themeColor="text1"/>
        </w:rPr>
      </w:pPr>
    </w:p>
    <w:p w14:paraId="7EDEA9D9" w14:textId="0EAB9F14" w:rsidR="001F0758" w:rsidRPr="00130145" w:rsidRDefault="001F0758" w:rsidP="00AE1A19">
      <w:pPr>
        <w:pStyle w:val="ListParagraph"/>
        <w:numPr>
          <w:ilvl w:val="0"/>
          <w:numId w:val="3"/>
        </w:numPr>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Attainment in Education: Everyone has equality of opportunity in reaching their potential in education, persistent underachievement is addressed and inequalities in educational attainment related to equality grounds and/or socioeconomic (free school meal) status are addressed.</w:t>
      </w:r>
    </w:p>
    <w:p w14:paraId="1FE90AB3" w14:textId="77777777" w:rsidR="007442B3" w:rsidRPr="00130145" w:rsidRDefault="00557FA4" w:rsidP="00557FA4">
      <w:pPr>
        <w:pStyle w:val="ListParagraph"/>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ab/>
      </w:r>
    </w:p>
    <w:p w14:paraId="01BF9404" w14:textId="29DD0A83" w:rsidR="00557FA4" w:rsidRPr="00130145" w:rsidRDefault="00557FA4" w:rsidP="00557FA4">
      <w:pPr>
        <w:pStyle w:val="ListParagraph"/>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 xml:space="preserve">Measures: </w:t>
      </w:r>
    </w:p>
    <w:p w14:paraId="041CB954" w14:textId="720697DE" w:rsidR="00557FA4" w:rsidRPr="00130145" w:rsidRDefault="00557FA4" w:rsidP="00587EC5">
      <w:pPr>
        <w:pStyle w:val="ListParagraph"/>
        <w:numPr>
          <w:ilvl w:val="0"/>
          <w:numId w:val="4"/>
        </w:numPr>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 xml:space="preserve">Percentage of school leavers achieving at least </w:t>
      </w:r>
      <w:proofErr w:type="gramStart"/>
      <w:r w:rsidRPr="00130145">
        <w:rPr>
          <w:rFonts w:ascii="Arial" w:eastAsia="Times New Roman" w:hAnsi="Arial" w:cs="Arial"/>
          <w:color w:val="000000" w:themeColor="text1"/>
          <w:sz w:val="24"/>
          <w:szCs w:val="24"/>
        </w:rPr>
        <w:t>5</w:t>
      </w:r>
      <w:proofErr w:type="gramEnd"/>
      <w:r w:rsidRPr="00130145">
        <w:rPr>
          <w:rFonts w:ascii="Arial" w:eastAsia="Times New Roman" w:hAnsi="Arial" w:cs="Arial"/>
          <w:color w:val="000000" w:themeColor="text1"/>
          <w:sz w:val="24"/>
          <w:szCs w:val="24"/>
        </w:rPr>
        <w:t xml:space="preserve"> GCSE’s Grades A* - C (or equivalent) including GCSE English and Maths (SLS). Department of Education (DE)</w:t>
      </w:r>
      <w:r w:rsidR="00763A8E" w:rsidRPr="00130145">
        <w:rPr>
          <w:rFonts w:ascii="Arial" w:eastAsia="Times New Roman" w:hAnsi="Arial" w:cs="Arial"/>
          <w:color w:val="000000" w:themeColor="text1"/>
          <w:sz w:val="24"/>
          <w:szCs w:val="24"/>
        </w:rPr>
        <w:t>.</w:t>
      </w:r>
    </w:p>
    <w:p w14:paraId="6902804E" w14:textId="7E36CB6F" w:rsidR="00557FA4" w:rsidRPr="00130145" w:rsidRDefault="00557FA4" w:rsidP="00587EC5">
      <w:pPr>
        <w:pStyle w:val="ListParagraph"/>
        <w:numPr>
          <w:ilvl w:val="0"/>
          <w:numId w:val="4"/>
        </w:numPr>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Percentage of destination of school leavers (HE, FE, unemployed, employed, training, unknown). Department of Education (DE)</w:t>
      </w:r>
      <w:r w:rsidR="00763A8E" w:rsidRPr="00130145">
        <w:rPr>
          <w:rFonts w:ascii="Arial" w:eastAsia="Times New Roman" w:hAnsi="Arial" w:cs="Arial"/>
          <w:color w:val="000000" w:themeColor="text1"/>
          <w:sz w:val="24"/>
          <w:szCs w:val="24"/>
        </w:rPr>
        <w:t>.</w:t>
      </w:r>
    </w:p>
    <w:p w14:paraId="16609A9A" w14:textId="265F5316" w:rsidR="009B0396" w:rsidRPr="00130145" w:rsidRDefault="009B0396" w:rsidP="004C32AE">
      <w:pPr>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Technical note:</w:t>
      </w:r>
      <w:r w:rsidR="005E7893" w:rsidRPr="00130145">
        <w:rPr>
          <w:rFonts w:ascii="Arial" w:eastAsia="Times New Roman" w:hAnsi="Arial" w:cs="Arial"/>
          <w:color w:val="000000" w:themeColor="text1"/>
          <w:sz w:val="24"/>
          <w:szCs w:val="24"/>
        </w:rPr>
        <w:t xml:space="preserve"> For future consideration</w:t>
      </w:r>
      <w:r w:rsidR="00A81926" w:rsidRPr="00130145">
        <w:rPr>
          <w:rFonts w:ascii="Arial" w:eastAsia="Times New Roman" w:hAnsi="Arial" w:cs="Arial"/>
          <w:color w:val="000000" w:themeColor="text1"/>
          <w:sz w:val="24"/>
          <w:szCs w:val="24"/>
        </w:rPr>
        <w:t xml:space="preserve"> to include:</w:t>
      </w:r>
      <w:r w:rsidR="004C32AE" w:rsidRPr="00130145">
        <w:rPr>
          <w:rFonts w:ascii="Arial" w:eastAsia="Times New Roman" w:hAnsi="Arial" w:cs="Arial"/>
          <w:color w:val="000000" w:themeColor="text1"/>
          <w:sz w:val="24"/>
          <w:szCs w:val="24"/>
        </w:rPr>
        <w:t xml:space="preserve"> </w:t>
      </w:r>
      <w:r w:rsidR="005E7893" w:rsidRPr="00130145">
        <w:rPr>
          <w:rFonts w:ascii="Arial" w:eastAsia="Times New Roman" w:hAnsi="Arial" w:cs="Arial"/>
          <w:color w:val="000000" w:themeColor="text1"/>
          <w:sz w:val="24"/>
          <w:szCs w:val="24"/>
        </w:rPr>
        <w:t>Percentage students with A-Level’s and BTEC</w:t>
      </w:r>
      <w:r w:rsidR="004C32AE" w:rsidRPr="00130145">
        <w:rPr>
          <w:rFonts w:ascii="Arial" w:eastAsia="Times New Roman" w:hAnsi="Arial" w:cs="Arial"/>
          <w:color w:val="000000" w:themeColor="text1"/>
          <w:sz w:val="24"/>
          <w:szCs w:val="24"/>
        </w:rPr>
        <w:t xml:space="preserve"> and </w:t>
      </w:r>
      <w:r w:rsidR="00000CDB" w:rsidRPr="00130145">
        <w:rPr>
          <w:rFonts w:ascii="Arial" w:eastAsia="Times New Roman" w:hAnsi="Arial" w:cs="Arial"/>
          <w:color w:val="000000" w:themeColor="text1"/>
          <w:sz w:val="24"/>
          <w:szCs w:val="24"/>
        </w:rPr>
        <w:t>Percentage of leavers with no qualifications</w:t>
      </w:r>
      <w:r w:rsidR="00763A8E" w:rsidRPr="00130145">
        <w:rPr>
          <w:rFonts w:ascii="Arial" w:eastAsia="Times New Roman" w:hAnsi="Arial" w:cs="Arial"/>
          <w:color w:val="000000" w:themeColor="text1"/>
          <w:sz w:val="24"/>
          <w:szCs w:val="24"/>
        </w:rPr>
        <w:t>.</w:t>
      </w:r>
    </w:p>
    <w:p w14:paraId="2642D954" w14:textId="6D9824D5" w:rsidR="001F0758" w:rsidRPr="00130145" w:rsidRDefault="001F0758" w:rsidP="001F0758">
      <w:pPr>
        <w:pStyle w:val="ListParagraph"/>
        <w:rPr>
          <w:rFonts w:ascii="Arial" w:eastAsia="Times New Roman" w:hAnsi="Arial" w:cs="Arial"/>
          <w:color w:val="000000" w:themeColor="text1"/>
          <w:sz w:val="24"/>
          <w:szCs w:val="24"/>
        </w:rPr>
      </w:pPr>
    </w:p>
    <w:p w14:paraId="00C9FDDD" w14:textId="5261FFDD" w:rsidR="001F0758" w:rsidRPr="00130145" w:rsidRDefault="001F0758" w:rsidP="00AE1A19">
      <w:pPr>
        <w:pStyle w:val="ListParagraph"/>
        <w:numPr>
          <w:ilvl w:val="0"/>
          <w:numId w:val="3"/>
        </w:numPr>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Access to Curriculum and Career Paths:  Everyone has equality of opportunity in the pursuance of a career path of their choice.</w:t>
      </w:r>
    </w:p>
    <w:p w14:paraId="7226D975" w14:textId="77777777" w:rsidR="00751110" w:rsidRPr="00130145" w:rsidRDefault="00557FA4" w:rsidP="00751110">
      <w:pPr>
        <w:ind w:firstLine="720"/>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Measures:</w:t>
      </w:r>
    </w:p>
    <w:p w14:paraId="3166F714" w14:textId="459E36D9" w:rsidR="00557FA4" w:rsidRPr="00130145" w:rsidRDefault="00557FA4" w:rsidP="00587EC5">
      <w:pPr>
        <w:pStyle w:val="ListParagraph"/>
        <w:numPr>
          <w:ilvl w:val="0"/>
          <w:numId w:val="4"/>
        </w:numPr>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 xml:space="preserve">Percentage of children and young people choosing STEM and non-STEM subjects at tertiary education level. </w:t>
      </w:r>
      <w:r w:rsidR="00094C0B" w:rsidRPr="00130145">
        <w:rPr>
          <w:rFonts w:ascii="Arial" w:eastAsia="Times New Roman" w:hAnsi="Arial" w:cs="Arial"/>
          <w:color w:val="000000" w:themeColor="text1"/>
          <w:sz w:val="24"/>
          <w:szCs w:val="24"/>
        </w:rPr>
        <w:t>Higher Education Statistics Agency (HESA)</w:t>
      </w:r>
      <w:r w:rsidRPr="00130145">
        <w:rPr>
          <w:rFonts w:ascii="Arial" w:eastAsia="Times New Roman" w:hAnsi="Arial" w:cs="Arial"/>
          <w:color w:val="000000" w:themeColor="text1"/>
          <w:sz w:val="24"/>
          <w:szCs w:val="24"/>
        </w:rPr>
        <w:t xml:space="preserve">  </w:t>
      </w:r>
    </w:p>
    <w:p w14:paraId="7ECDED5C" w14:textId="77777777" w:rsidR="00557FA4" w:rsidRPr="00130145" w:rsidRDefault="00557FA4" w:rsidP="00557FA4">
      <w:pPr>
        <w:pStyle w:val="ListParagraph"/>
        <w:ind w:left="1440"/>
        <w:rPr>
          <w:rFonts w:ascii="Arial" w:eastAsia="Times New Roman" w:hAnsi="Arial" w:cs="Arial"/>
          <w:color w:val="000000" w:themeColor="text1"/>
          <w:sz w:val="24"/>
          <w:szCs w:val="24"/>
        </w:rPr>
      </w:pPr>
    </w:p>
    <w:p w14:paraId="3E7527AB" w14:textId="65707224" w:rsidR="001F0758" w:rsidRPr="00130145" w:rsidRDefault="001F0758" w:rsidP="00AE1A19">
      <w:pPr>
        <w:pStyle w:val="ListParagraph"/>
        <w:numPr>
          <w:ilvl w:val="0"/>
          <w:numId w:val="3"/>
        </w:numPr>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 xml:space="preserve">Education Support: Everyone has equality of opportunity to access the support </w:t>
      </w:r>
      <w:proofErr w:type="gramStart"/>
      <w:r w:rsidRPr="00130145">
        <w:rPr>
          <w:rFonts w:ascii="Arial" w:eastAsia="Times New Roman" w:hAnsi="Arial" w:cs="Arial"/>
          <w:color w:val="000000" w:themeColor="text1"/>
          <w:sz w:val="24"/>
          <w:szCs w:val="24"/>
        </w:rPr>
        <w:t>they</w:t>
      </w:r>
      <w:proofErr w:type="gramEnd"/>
      <w:r w:rsidRPr="00130145">
        <w:rPr>
          <w:rFonts w:ascii="Arial" w:eastAsia="Times New Roman" w:hAnsi="Arial" w:cs="Arial"/>
          <w:color w:val="000000" w:themeColor="text1"/>
          <w:sz w:val="24"/>
          <w:szCs w:val="24"/>
        </w:rPr>
        <w:t xml:space="preserve"> require to achieve their full potential.</w:t>
      </w:r>
    </w:p>
    <w:p w14:paraId="25D7B296" w14:textId="77777777" w:rsidR="00622F75" w:rsidRPr="00130145" w:rsidRDefault="00622F75" w:rsidP="00622F75">
      <w:pPr>
        <w:pStyle w:val="ListParagraph"/>
        <w:ind w:left="360"/>
        <w:rPr>
          <w:rFonts w:ascii="Arial" w:eastAsia="Times New Roman" w:hAnsi="Arial" w:cs="Arial"/>
          <w:color w:val="000000" w:themeColor="text1"/>
          <w:sz w:val="24"/>
          <w:szCs w:val="24"/>
        </w:rPr>
      </w:pPr>
    </w:p>
    <w:p w14:paraId="6B7733A1" w14:textId="2A3EE7AF" w:rsidR="00094C0B" w:rsidRPr="00130145" w:rsidRDefault="00094C0B" w:rsidP="001F0758">
      <w:pPr>
        <w:pStyle w:val="ListParagraph"/>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 xml:space="preserve">Measure: </w:t>
      </w:r>
      <w:r w:rsidR="00B621EC" w:rsidRPr="00130145">
        <w:rPr>
          <w:rFonts w:ascii="Arial" w:eastAsia="Times New Roman" w:hAnsi="Arial" w:cs="Arial"/>
          <w:color w:val="000000" w:themeColor="text1"/>
          <w:sz w:val="24"/>
          <w:szCs w:val="24"/>
        </w:rPr>
        <w:t>For further consultation on specific measure</w:t>
      </w:r>
      <w:r w:rsidR="00763A8E" w:rsidRPr="00130145">
        <w:rPr>
          <w:rFonts w:ascii="Arial" w:eastAsia="Times New Roman" w:hAnsi="Arial" w:cs="Arial"/>
          <w:color w:val="000000" w:themeColor="text1"/>
          <w:sz w:val="24"/>
          <w:szCs w:val="24"/>
        </w:rPr>
        <w:t>.</w:t>
      </w:r>
    </w:p>
    <w:p w14:paraId="78728E89" w14:textId="5E07E3F5" w:rsidR="00B621EC" w:rsidRPr="00130145" w:rsidRDefault="00B621EC" w:rsidP="00F41863">
      <w:pPr>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 xml:space="preserve">Technical note: </w:t>
      </w:r>
      <w:r w:rsidR="00F41863" w:rsidRPr="00130145">
        <w:rPr>
          <w:rFonts w:ascii="Arial" w:eastAsia="Times New Roman" w:hAnsi="Arial" w:cs="Arial"/>
          <w:color w:val="000000" w:themeColor="text1"/>
          <w:sz w:val="24"/>
          <w:szCs w:val="24"/>
        </w:rPr>
        <w:t>T</w:t>
      </w:r>
      <w:r w:rsidR="008A6568" w:rsidRPr="00130145">
        <w:rPr>
          <w:rFonts w:ascii="Arial" w:eastAsia="Times New Roman" w:hAnsi="Arial" w:cs="Arial"/>
          <w:color w:val="000000" w:themeColor="text1"/>
          <w:sz w:val="24"/>
          <w:szCs w:val="24"/>
        </w:rPr>
        <w:t>here is no data available disaggregated by Section75 at this moment in time. However, the Department of Education is developing a System Evaluation Framework, which could potentially provide data in this area.</w:t>
      </w:r>
    </w:p>
    <w:p w14:paraId="3071F27B" w14:textId="1E7035D2" w:rsidR="00557FA4" w:rsidRPr="00130145" w:rsidRDefault="00557FA4" w:rsidP="001F0758">
      <w:pPr>
        <w:pStyle w:val="ListParagraph"/>
        <w:rPr>
          <w:rFonts w:ascii="Arial" w:eastAsia="Times New Roman" w:hAnsi="Arial" w:cs="Arial"/>
          <w:color w:val="000000" w:themeColor="text1"/>
          <w:sz w:val="24"/>
          <w:szCs w:val="24"/>
        </w:rPr>
      </w:pPr>
    </w:p>
    <w:p w14:paraId="51CD8AA9" w14:textId="347D745A" w:rsidR="00557FA4" w:rsidRPr="00130145" w:rsidRDefault="00557FA4" w:rsidP="00AE1A19">
      <w:pPr>
        <w:pStyle w:val="ListParagraph"/>
        <w:numPr>
          <w:ilvl w:val="0"/>
          <w:numId w:val="3"/>
        </w:numPr>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Access to Education: Everyone has equality of opportunity in access to education and training.</w:t>
      </w:r>
    </w:p>
    <w:p w14:paraId="4BE5718B" w14:textId="549877AF" w:rsidR="005F4DB0" w:rsidRPr="00130145" w:rsidRDefault="005F4DB0" w:rsidP="00C03EBA">
      <w:pPr>
        <w:ind w:firstLine="720"/>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Measure: For further consultation on specific measure</w:t>
      </w:r>
      <w:r w:rsidR="00763A8E" w:rsidRPr="00130145">
        <w:rPr>
          <w:rFonts w:ascii="Arial" w:eastAsia="Times New Roman" w:hAnsi="Arial" w:cs="Arial"/>
          <w:color w:val="000000" w:themeColor="text1"/>
          <w:sz w:val="24"/>
          <w:szCs w:val="24"/>
        </w:rPr>
        <w:t>.</w:t>
      </w:r>
    </w:p>
    <w:p w14:paraId="604F0388" w14:textId="0C70AC7E" w:rsidR="00430C1A" w:rsidRPr="00130145" w:rsidRDefault="008804EB" w:rsidP="00C03EBA">
      <w:pPr>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Technical note:</w:t>
      </w:r>
      <w:r w:rsidR="00BB1D0E" w:rsidRPr="00130145">
        <w:rPr>
          <w:rFonts w:ascii="Arial" w:eastAsia="Times New Roman" w:hAnsi="Arial" w:cs="Arial"/>
          <w:color w:val="000000" w:themeColor="text1"/>
          <w:sz w:val="24"/>
          <w:szCs w:val="24"/>
        </w:rPr>
        <w:t xml:space="preserve"> Data sources only provide composition data.</w:t>
      </w:r>
    </w:p>
    <w:p w14:paraId="2FEAB28A" w14:textId="450ED3D2" w:rsidR="00430C1A" w:rsidRPr="00130145" w:rsidRDefault="003D6313" w:rsidP="009A16D7">
      <w:pPr>
        <w:pStyle w:val="Heading2"/>
        <w:rPr>
          <w:rFonts w:eastAsia="Times New Roman"/>
          <w:color w:val="000000" w:themeColor="text1"/>
        </w:rPr>
      </w:pPr>
      <w:r w:rsidRPr="00130145">
        <w:rPr>
          <w:rFonts w:eastAsia="Times New Roman"/>
          <w:color w:val="000000" w:themeColor="text1"/>
        </w:rPr>
        <w:lastRenderedPageBreak/>
        <w:t xml:space="preserve">Outcome area: </w:t>
      </w:r>
      <w:r w:rsidR="00430C1A" w:rsidRPr="00130145">
        <w:rPr>
          <w:rFonts w:eastAsia="Times New Roman"/>
          <w:color w:val="000000" w:themeColor="text1"/>
        </w:rPr>
        <w:t>The places we learn are welcoming and inclusive</w:t>
      </w:r>
    </w:p>
    <w:p w14:paraId="64E0FDB2" w14:textId="267190C6" w:rsidR="00AA4607" w:rsidRPr="00130145" w:rsidRDefault="00AA4607" w:rsidP="00AA4607">
      <w:pPr>
        <w:rPr>
          <w:rFonts w:ascii="Arial" w:eastAsia="Times New Roman" w:hAnsi="Arial" w:cs="Arial"/>
          <w:color w:val="000000" w:themeColor="text1"/>
          <w:sz w:val="24"/>
          <w:szCs w:val="24"/>
        </w:rPr>
      </w:pPr>
    </w:p>
    <w:p w14:paraId="3C95FD9D" w14:textId="77777777" w:rsidR="00AA4607" w:rsidRPr="00130145" w:rsidRDefault="00AA4607" w:rsidP="000C42B1">
      <w:pPr>
        <w:pStyle w:val="Heading2"/>
        <w:rPr>
          <w:rFonts w:eastAsia="Times New Roman"/>
          <w:b/>
          <w:color w:val="000000" w:themeColor="text1"/>
        </w:rPr>
      </w:pPr>
      <w:r w:rsidRPr="00130145">
        <w:rPr>
          <w:rFonts w:eastAsia="Times New Roman"/>
          <w:b/>
          <w:color w:val="000000" w:themeColor="text1"/>
        </w:rPr>
        <w:t>Priority areas:</w:t>
      </w:r>
    </w:p>
    <w:p w14:paraId="539F2C10" w14:textId="1D137DBC" w:rsidR="00FF253B" w:rsidRPr="00130145" w:rsidRDefault="00A93C28" w:rsidP="00A93C28">
      <w:pPr>
        <w:pStyle w:val="ListParagraph"/>
        <w:numPr>
          <w:ilvl w:val="0"/>
          <w:numId w:val="6"/>
        </w:numPr>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 xml:space="preserve">Bullying and Stereotyping: No-one </w:t>
      </w:r>
      <w:proofErr w:type="gramStart"/>
      <w:r w:rsidRPr="00130145">
        <w:rPr>
          <w:rFonts w:ascii="Arial" w:eastAsia="Times New Roman" w:hAnsi="Arial" w:cs="Arial"/>
          <w:color w:val="000000" w:themeColor="text1"/>
          <w:sz w:val="24"/>
          <w:szCs w:val="24"/>
        </w:rPr>
        <w:t>should be subjected</w:t>
      </w:r>
      <w:proofErr w:type="gramEnd"/>
      <w:r w:rsidRPr="00130145">
        <w:rPr>
          <w:rFonts w:ascii="Arial" w:eastAsia="Times New Roman" w:hAnsi="Arial" w:cs="Arial"/>
          <w:color w:val="000000" w:themeColor="text1"/>
          <w:sz w:val="24"/>
          <w:szCs w:val="24"/>
        </w:rPr>
        <w:t xml:space="preserve"> to prejudice-based bullying and stereotyping in education.</w:t>
      </w:r>
    </w:p>
    <w:p w14:paraId="0FCB61EA" w14:textId="38079566" w:rsidR="00A93C28" w:rsidRPr="00130145" w:rsidRDefault="00A93C28" w:rsidP="005C6ED9">
      <w:pPr>
        <w:ind w:left="360" w:firstLine="360"/>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 xml:space="preserve">Measure: </w:t>
      </w:r>
    </w:p>
    <w:p w14:paraId="15FB3596" w14:textId="316B7B09" w:rsidR="0073700D" w:rsidRPr="00130145" w:rsidRDefault="0073700D" w:rsidP="005C6ED9">
      <w:pPr>
        <w:pStyle w:val="ListParagraph"/>
        <w:numPr>
          <w:ilvl w:val="0"/>
          <w:numId w:val="4"/>
        </w:numPr>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 xml:space="preserve">Percentage of children and young people who reported </w:t>
      </w:r>
      <w:proofErr w:type="gramStart"/>
      <w:r w:rsidRPr="00130145">
        <w:rPr>
          <w:rFonts w:ascii="Arial" w:eastAsia="Times New Roman" w:hAnsi="Arial" w:cs="Arial"/>
          <w:color w:val="000000" w:themeColor="text1"/>
          <w:sz w:val="24"/>
          <w:szCs w:val="24"/>
        </w:rPr>
        <w:t>being bullied</w:t>
      </w:r>
      <w:proofErr w:type="gramEnd"/>
      <w:r w:rsidRPr="00130145">
        <w:rPr>
          <w:rFonts w:ascii="Arial" w:eastAsia="Times New Roman" w:hAnsi="Arial" w:cs="Arial"/>
          <w:color w:val="000000" w:themeColor="text1"/>
          <w:sz w:val="24"/>
          <w:szCs w:val="24"/>
        </w:rPr>
        <w:t xml:space="preserve"> in school by “motivation”/types of bullying.</w:t>
      </w:r>
      <w:r w:rsidR="0011668B" w:rsidRPr="00130145">
        <w:rPr>
          <w:rFonts w:ascii="Arial" w:eastAsia="Times New Roman" w:hAnsi="Arial" w:cs="Arial"/>
          <w:color w:val="000000" w:themeColor="text1"/>
          <w:sz w:val="24"/>
          <w:szCs w:val="24"/>
        </w:rPr>
        <w:t xml:space="preserve"> (</w:t>
      </w:r>
      <w:r w:rsidR="003B449C" w:rsidRPr="00130145">
        <w:rPr>
          <w:rFonts w:ascii="Arial" w:eastAsia="Times New Roman" w:hAnsi="Arial" w:cs="Arial"/>
          <w:color w:val="000000" w:themeColor="text1"/>
          <w:sz w:val="24"/>
          <w:szCs w:val="24"/>
        </w:rPr>
        <w:t>Data collection in progress by Department of Education</w:t>
      </w:r>
      <w:proofErr w:type="gramStart"/>
      <w:r w:rsidR="003B449C" w:rsidRPr="00130145">
        <w:rPr>
          <w:rFonts w:ascii="Arial" w:eastAsia="Times New Roman" w:hAnsi="Arial" w:cs="Arial"/>
          <w:color w:val="000000" w:themeColor="text1"/>
          <w:sz w:val="24"/>
          <w:szCs w:val="24"/>
        </w:rPr>
        <w:t>)</w:t>
      </w:r>
      <w:r w:rsidR="0011668B" w:rsidRPr="00130145">
        <w:rPr>
          <w:rFonts w:ascii="Arial" w:eastAsia="Times New Roman" w:hAnsi="Arial" w:cs="Arial"/>
          <w:color w:val="000000" w:themeColor="text1"/>
          <w:sz w:val="24"/>
          <w:szCs w:val="24"/>
        </w:rPr>
        <w:t xml:space="preserve"> </w:t>
      </w:r>
      <w:r w:rsidR="00763A8E" w:rsidRPr="00130145">
        <w:rPr>
          <w:rFonts w:ascii="Arial" w:eastAsia="Times New Roman" w:hAnsi="Arial" w:cs="Arial"/>
          <w:color w:val="000000" w:themeColor="text1"/>
          <w:sz w:val="24"/>
          <w:szCs w:val="24"/>
        </w:rPr>
        <w:t>.</w:t>
      </w:r>
      <w:proofErr w:type="gramEnd"/>
    </w:p>
    <w:p w14:paraId="6CF4EECE" w14:textId="0F6AEE1F" w:rsidR="001F0758" w:rsidRPr="00130145" w:rsidRDefault="005C6ED9" w:rsidP="00B61E8B">
      <w:pPr>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 xml:space="preserve">Technical note: </w:t>
      </w:r>
      <w:r w:rsidR="00B61E8B" w:rsidRPr="00130145">
        <w:rPr>
          <w:rFonts w:ascii="Arial" w:eastAsia="Times New Roman" w:hAnsi="Arial" w:cs="Arial"/>
          <w:color w:val="000000" w:themeColor="text1"/>
          <w:sz w:val="24"/>
          <w:szCs w:val="24"/>
        </w:rPr>
        <w:t>This data will be available in the mid-term as the Department of Education is conducting research and gathering data in this area.</w:t>
      </w:r>
    </w:p>
    <w:p w14:paraId="143DE572" w14:textId="6869EB58" w:rsidR="00F50471" w:rsidRPr="00130145" w:rsidRDefault="009147BA" w:rsidP="009147BA">
      <w:pPr>
        <w:pStyle w:val="ListParagraph"/>
        <w:numPr>
          <w:ilvl w:val="0"/>
          <w:numId w:val="6"/>
        </w:numPr>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 xml:space="preserve">Sharing in Education: Children and young people </w:t>
      </w:r>
      <w:proofErr w:type="gramStart"/>
      <w:r w:rsidRPr="00130145">
        <w:rPr>
          <w:rFonts w:ascii="Arial" w:eastAsia="Times New Roman" w:hAnsi="Arial" w:cs="Arial"/>
          <w:color w:val="000000" w:themeColor="text1"/>
          <w:sz w:val="24"/>
          <w:szCs w:val="24"/>
        </w:rPr>
        <w:t>are taught</w:t>
      </w:r>
      <w:proofErr w:type="gramEnd"/>
      <w:r w:rsidRPr="00130145">
        <w:rPr>
          <w:rFonts w:ascii="Arial" w:eastAsia="Times New Roman" w:hAnsi="Arial" w:cs="Arial"/>
          <w:color w:val="000000" w:themeColor="text1"/>
          <w:sz w:val="24"/>
          <w:szCs w:val="24"/>
        </w:rPr>
        <w:t xml:space="preserve"> together via a shared curriculum in shared classes</w:t>
      </w:r>
      <w:r w:rsidR="0096015F" w:rsidRPr="00130145">
        <w:rPr>
          <w:rFonts w:ascii="Arial" w:eastAsia="Times New Roman" w:hAnsi="Arial" w:cs="Arial"/>
          <w:color w:val="000000" w:themeColor="text1"/>
          <w:sz w:val="24"/>
          <w:szCs w:val="24"/>
        </w:rPr>
        <w:t>.</w:t>
      </w:r>
    </w:p>
    <w:p w14:paraId="4276716D" w14:textId="50F1E256" w:rsidR="0096015F" w:rsidRPr="00130145" w:rsidRDefault="0096015F" w:rsidP="0096015F">
      <w:pPr>
        <w:ind w:left="360" w:firstLine="360"/>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Measure: For further consultation on specific measure</w:t>
      </w:r>
      <w:r w:rsidR="00763A8E" w:rsidRPr="00130145">
        <w:rPr>
          <w:rFonts w:ascii="Arial" w:eastAsia="Times New Roman" w:hAnsi="Arial" w:cs="Arial"/>
          <w:color w:val="000000" w:themeColor="text1"/>
          <w:sz w:val="24"/>
          <w:szCs w:val="24"/>
        </w:rPr>
        <w:t>.</w:t>
      </w:r>
    </w:p>
    <w:p w14:paraId="274294AD" w14:textId="19CC2978" w:rsidR="001F0758" w:rsidRPr="00130145" w:rsidRDefault="0096015F" w:rsidP="006E1F85">
      <w:pPr>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 xml:space="preserve">Technical note: </w:t>
      </w:r>
      <w:r w:rsidR="00972653" w:rsidRPr="00130145">
        <w:rPr>
          <w:rFonts w:ascii="Arial" w:eastAsia="Times New Roman" w:hAnsi="Arial" w:cs="Arial"/>
          <w:color w:val="000000" w:themeColor="text1"/>
          <w:sz w:val="24"/>
          <w:szCs w:val="24"/>
        </w:rPr>
        <w:t>T</w:t>
      </w:r>
      <w:r w:rsidR="006E1F85" w:rsidRPr="00130145">
        <w:rPr>
          <w:rFonts w:ascii="Arial" w:eastAsia="Times New Roman" w:hAnsi="Arial" w:cs="Arial"/>
          <w:color w:val="000000" w:themeColor="text1"/>
          <w:sz w:val="24"/>
          <w:szCs w:val="24"/>
        </w:rPr>
        <w:t xml:space="preserve">here is Data available on Schools involved in Shared Education Programmes but not disaggregated by individual children and S75. There is data available on </w:t>
      </w:r>
      <w:r w:rsidR="00500C04" w:rsidRPr="00130145">
        <w:rPr>
          <w:rFonts w:ascii="Arial" w:eastAsia="Times New Roman" w:hAnsi="Arial" w:cs="Arial"/>
          <w:color w:val="000000" w:themeColor="text1"/>
          <w:sz w:val="24"/>
          <w:szCs w:val="24"/>
        </w:rPr>
        <w:t xml:space="preserve">schools </w:t>
      </w:r>
      <w:r w:rsidR="006E1F85" w:rsidRPr="00130145">
        <w:rPr>
          <w:rFonts w:ascii="Arial" w:eastAsia="Times New Roman" w:hAnsi="Arial" w:cs="Arial"/>
          <w:color w:val="000000" w:themeColor="text1"/>
          <w:sz w:val="24"/>
          <w:szCs w:val="24"/>
        </w:rPr>
        <w:t>mixed intake</w:t>
      </w:r>
      <w:r w:rsidR="00500C04" w:rsidRPr="00130145">
        <w:rPr>
          <w:rFonts w:ascii="Arial" w:eastAsia="Times New Roman" w:hAnsi="Arial" w:cs="Arial"/>
          <w:color w:val="000000" w:themeColor="text1"/>
          <w:sz w:val="24"/>
          <w:szCs w:val="24"/>
        </w:rPr>
        <w:t xml:space="preserve"> of children</w:t>
      </w:r>
      <w:r w:rsidR="006E1F85" w:rsidRPr="00130145">
        <w:rPr>
          <w:rFonts w:ascii="Arial" w:eastAsia="Times New Roman" w:hAnsi="Arial" w:cs="Arial"/>
          <w:color w:val="000000" w:themeColor="text1"/>
          <w:sz w:val="24"/>
          <w:szCs w:val="24"/>
        </w:rPr>
        <w:t xml:space="preserve"> disaggregated by gender, religion, SEN</w:t>
      </w:r>
      <w:r w:rsidR="00500C04" w:rsidRPr="00130145">
        <w:rPr>
          <w:rFonts w:ascii="Arial" w:eastAsia="Times New Roman" w:hAnsi="Arial" w:cs="Arial"/>
          <w:color w:val="000000" w:themeColor="text1"/>
          <w:sz w:val="24"/>
          <w:szCs w:val="24"/>
        </w:rPr>
        <w:t xml:space="preserve"> (special education needs) and</w:t>
      </w:r>
      <w:r w:rsidR="006E1F85" w:rsidRPr="00130145">
        <w:rPr>
          <w:rFonts w:ascii="Arial" w:eastAsia="Times New Roman" w:hAnsi="Arial" w:cs="Arial"/>
          <w:color w:val="000000" w:themeColor="text1"/>
          <w:sz w:val="24"/>
          <w:szCs w:val="24"/>
        </w:rPr>
        <w:t xml:space="preserve"> newcomer</w:t>
      </w:r>
      <w:r w:rsidR="00500C04" w:rsidRPr="00130145">
        <w:rPr>
          <w:rFonts w:ascii="Arial" w:eastAsia="Times New Roman" w:hAnsi="Arial" w:cs="Arial"/>
          <w:color w:val="000000" w:themeColor="text1"/>
          <w:sz w:val="24"/>
          <w:szCs w:val="24"/>
        </w:rPr>
        <w:t xml:space="preserve"> children.</w:t>
      </w:r>
    </w:p>
    <w:p w14:paraId="485FA9F3" w14:textId="3211B669" w:rsidR="001F7B50" w:rsidRPr="00130145" w:rsidRDefault="001F7B50" w:rsidP="006E1F85">
      <w:pPr>
        <w:rPr>
          <w:rFonts w:ascii="Arial" w:eastAsia="Times New Roman" w:hAnsi="Arial" w:cs="Arial"/>
          <w:color w:val="000000" w:themeColor="text1"/>
          <w:sz w:val="24"/>
          <w:szCs w:val="24"/>
        </w:rPr>
      </w:pPr>
    </w:p>
    <w:p w14:paraId="229B16D2" w14:textId="5EBB2AE0" w:rsidR="001F0758" w:rsidRPr="00130145" w:rsidRDefault="00054F99" w:rsidP="00D663E8">
      <w:pPr>
        <w:pStyle w:val="Heading1"/>
        <w:rPr>
          <w:rFonts w:eastAsia="Times New Roman"/>
          <w:color w:val="000000" w:themeColor="text1"/>
        </w:rPr>
      </w:pPr>
      <w:r w:rsidRPr="00130145">
        <w:rPr>
          <w:rFonts w:eastAsia="Times New Roman"/>
          <w:color w:val="000000" w:themeColor="text1"/>
        </w:rPr>
        <w:t>Employment</w:t>
      </w:r>
    </w:p>
    <w:p w14:paraId="009CCF26" w14:textId="77777777" w:rsidR="004E6995" w:rsidRPr="00130145" w:rsidRDefault="004E6995" w:rsidP="002F7A03">
      <w:pPr>
        <w:rPr>
          <w:color w:val="000000" w:themeColor="text1"/>
        </w:rPr>
      </w:pPr>
    </w:p>
    <w:p w14:paraId="0CF37802" w14:textId="036159A9" w:rsidR="00054F99" w:rsidRPr="00130145" w:rsidRDefault="00054F99" w:rsidP="009A16D7">
      <w:pPr>
        <w:pStyle w:val="Heading2"/>
        <w:rPr>
          <w:rFonts w:eastAsia="Times New Roman"/>
          <w:color w:val="000000" w:themeColor="text1"/>
        </w:rPr>
      </w:pPr>
      <w:r w:rsidRPr="00130145">
        <w:rPr>
          <w:rFonts w:eastAsia="Times New Roman"/>
          <w:color w:val="000000" w:themeColor="text1"/>
        </w:rPr>
        <w:t xml:space="preserve">Outcome area: </w:t>
      </w:r>
      <w:r w:rsidR="002867CD" w:rsidRPr="00130145">
        <w:rPr>
          <w:rFonts w:eastAsia="Times New Roman"/>
          <w:color w:val="000000" w:themeColor="text1"/>
        </w:rPr>
        <w:t>There is equality of opportunity in employment</w:t>
      </w:r>
      <w:r w:rsidR="00763A8E" w:rsidRPr="00130145">
        <w:rPr>
          <w:rFonts w:eastAsia="Times New Roman"/>
          <w:color w:val="000000" w:themeColor="text1"/>
        </w:rPr>
        <w:t>.</w:t>
      </w:r>
    </w:p>
    <w:p w14:paraId="2C1AF796" w14:textId="2199121B" w:rsidR="00AA4607" w:rsidRPr="00130145" w:rsidRDefault="00AA4607" w:rsidP="00AA4607">
      <w:pPr>
        <w:rPr>
          <w:rFonts w:ascii="Arial" w:eastAsia="Times New Roman" w:hAnsi="Arial" w:cs="Arial"/>
          <w:color w:val="000000" w:themeColor="text1"/>
          <w:sz w:val="24"/>
          <w:szCs w:val="24"/>
        </w:rPr>
      </w:pPr>
    </w:p>
    <w:p w14:paraId="40EBA591" w14:textId="77777777" w:rsidR="00AA4607" w:rsidRPr="00130145" w:rsidRDefault="00AA4607" w:rsidP="000C42B1">
      <w:pPr>
        <w:pStyle w:val="Heading2"/>
        <w:rPr>
          <w:rFonts w:eastAsia="Times New Roman"/>
          <w:b/>
          <w:color w:val="000000" w:themeColor="text1"/>
        </w:rPr>
      </w:pPr>
      <w:r w:rsidRPr="00130145">
        <w:rPr>
          <w:rFonts w:eastAsia="Times New Roman"/>
          <w:b/>
          <w:color w:val="000000" w:themeColor="text1"/>
        </w:rPr>
        <w:t>Priority areas:</w:t>
      </w:r>
    </w:p>
    <w:p w14:paraId="55F70CF1" w14:textId="5399D2CF" w:rsidR="0056073E" w:rsidRPr="00130145" w:rsidRDefault="0025058E" w:rsidP="0056073E">
      <w:pPr>
        <w:pStyle w:val="ListParagraph"/>
        <w:numPr>
          <w:ilvl w:val="0"/>
          <w:numId w:val="7"/>
        </w:numPr>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 xml:space="preserve">Access to Employment and more jobs: People have equality of opportunity to fulfil their full potential in employment through access to lifelong learning, training, and career development. No one is underemployed, and no one is prevented from working in a particular occupation without good reason due to </w:t>
      </w:r>
      <w:proofErr w:type="gramStart"/>
      <w:r w:rsidRPr="00130145">
        <w:rPr>
          <w:rFonts w:ascii="Arial" w:eastAsia="Times New Roman" w:hAnsi="Arial" w:cs="Arial"/>
          <w:color w:val="000000" w:themeColor="text1"/>
          <w:sz w:val="24"/>
          <w:szCs w:val="24"/>
        </w:rPr>
        <w:t>their</w:t>
      </w:r>
      <w:proofErr w:type="gramEnd"/>
      <w:r w:rsidRPr="00130145">
        <w:rPr>
          <w:rFonts w:ascii="Arial" w:eastAsia="Times New Roman" w:hAnsi="Arial" w:cs="Arial"/>
          <w:color w:val="000000" w:themeColor="text1"/>
          <w:sz w:val="24"/>
          <w:szCs w:val="24"/>
        </w:rPr>
        <w:t xml:space="preserve"> equality characteristics</w:t>
      </w:r>
      <w:r w:rsidR="00763A8E" w:rsidRPr="00130145">
        <w:rPr>
          <w:rFonts w:ascii="Arial" w:eastAsia="Times New Roman" w:hAnsi="Arial" w:cs="Arial"/>
          <w:color w:val="000000" w:themeColor="text1"/>
          <w:sz w:val="24"/>
          <w:szCs w:val="24"/>
        </w:rPr>
        <w:t>.</w:t>
      </w:r>
    </w:p>
    <w:p w14:paraId="5756D92B" w14:textId="39D62927" w:rsidR="0025058E" w:rsidRPr="00130145" w:rsidRDefault="0025058E" w:rsidP="0025058E">
      <w:pPr>
        <w:pStyle w:val="ListParagraph"/>
        <w:rPr>
          <w:rFonts w:ascii="Arial" w:eastAsia="Times New Roman" w:hAnsi="Arial" w:cs="Arial"/>
          <w:color w:val="000000" w:themeColor="text1"/>
          <w:sz w:val="24"/>
          <w:szCs w:val="24"/>
        </w:rPr>
      </w:pPr>
    </w:p>
    <w:p w14:paraId="67F59189" w14:textId="135594BF" w:rsidR="0025058E" w:rsidRPr="00130145" w:rsidRDefault="0025058E" w:rsidP="0025058E">
      <w:pPr>
        <w:pStyle w:val="ListParagraph"/>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 xml:space="preserve">Measure: </w:t>
      </w:r>
    </w:p>
    <w:p w14:paraId="55381092" w14:textId="62E08679" w:rsidR="0025058E" w:rsidRPr="00130145" w:rsidRDefault="0025058E" w:rsidP="0025058E">
      <w:pPr>
        <w:pStyle w:val="ListParagraph"/>
        <w:rPr>
          <w:rFonts w:ascii="Arial" w:eastAsia="Times New Roman" w:hAnsi="Arial" w:cs="Arial"/>
          <w:color w:val="000000" w:themeColor="text1"/>
          <w:sz w:val="24"/>
          <w:szCs w:val="24"/>
        </w:rPr>
      </w:pPr>
    </w:p>
    <w:p w14:paraId="5A93CAFD" w14:textId="0EDD5E85" w:rsidR="0025058E" w:rsidRPr="00130145" w:rsidRDefault="00297E58" w:rsidP="0025058E">
      <w:pPr>
        <w:pStyle w:val="ListParagraph"/>
        <w:numPr>
          <w:ilvl w:val="0"/>
          <w:numId w:val="4"/>
        </w:numPr>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 xml:space="preserve">Percentage of people aged 16+years who </w:t>
      </w:r>
      <w:proofErr w:type="gramStart"/>
      <w:r w:rsidRPr="00130145">
        <w:rPr>
          <w:rFonts w:ascii="Arial" w:eastAsia="Times New Roman" w:hAnsi="Arial" w:cs="Arial"/>
          <w:color w:val="000000" w:themeColor="text1"/>
          <w:sz w:val="24"/>
          <w:szCs w:val="24"/>
        </w:rPr>
        <w:t>are employed</w:t>
      </w:r>
      <w:proofErr w:type="gramEnd"/>
      <w:r w:rsidRPr="00130145">
        <w:rPr>
          <w:rFonts w:ascii="Arial" w:eastAsia="Times New Roman" w:hAnsi="Arial" w:cs="Arial"/>
          <w:color w:val="000000" w:themeColor="text1"/>
          <w:sz w:val="24"/>
          <w:szCs w:val="24"/>
        </w:rPr>
        <w:t>, unemployed, self-employed or economically inactive</w:t>
      </w:r>
      <w:r w:rsidR="009636ED" w:rsidRPr="00130145">
        <w:rPr>
          <w:rFonts w:ascii="Arial" w:eastAsia="Times New Roman" w:hAnsi="Arial" w:cs="Arial"/>
          <w:color w:val="000000" w:themeColor="text1"/>
          <w:sz w:val="24"/>
          <w:szCs w:val="24"/>
        </w:rPr>
        <w:t>, full time and part time</w:t>
      </w:r>
      <w:r w:rsidR="00944E8A" w:rsidRPr="00130145">
        <w:rPr>
          <w:rFonts w:ascii="Arial" w:eastAsia="Times New Roman" w:hAnsi="Arial" w:cs="Arial"/>
          <w:color w:val="000000" w:themeColor="text1"/>
          <w:sz w:val="24"/>
          <w:szCs w:val="24"/>
        </w:rPr>
        <w:t>. (Labour Force Survey)</w:t>
      </w:r>
      <w:r w:rsidR="00763A8E" w:rsidRPr="00130145">
        <w:rPr>
          <w:rFonts w:ascii="Arial" w:eastAsia="Times New Roman" w:hAnsi="Arial" w:cs="Arial"/>
          <w:color w:val="000000" w:themeColor="text1"/>
          <w:sz w:val="24"/>
          <w:szCs w:val="24"/>
        </w:rPr>
        <w:t>.</w:t>
      </w:r>
    </w:p>
    <w:p w14:paraId="46062A18" w14:textId="053DB644" w:rsidR="00F70812" w:rsidRPr="00130145" w:rsidRDefault="007617A0" w:rsidP="00F70812">
      <w:pPr>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 xml:space="preserve">Technical note: </w:t>
      </w:r>
      <w:r w:rsidR="0012698E" w:rsidRPr="00130145">
        <w:rPr>
          <w:rFonts w:ascii="Arial" w:eastAsia="Times New Roman" w:hAnsi="Arial" w:cs="Arial"/>
          <w:color w:val="000000" w:themeColor="text1"/>
          <w:sz w:val="24"/>
          <w:szCs w:val="24"/>
        </w:rPr>
        <w:t>F</w:t>
      </w:r>
      <w:r w:rsidR="00F70812" w:rsidRPr="00130145">
        <w:rPr>
          <w:rFonts w:ascii="Arial" w:eastAsia="Times New Roman" w:hAnsi="Arial" w:cs="Arial"/>
          <w:color w:val="000000" w:themeColor="text1"/>
          <w:sz w:val="24"/>
          <w:szCs w:val="24"/>
        </w:rPr>
        <w:t>urther consideration</w:t>
      </w:r>
      <w:r w:rsidR="0012698E" w:rsidRPr="00130145">
        <w:rPr>
          <w:rFonts w:ascii="Arial" w:eastAsia="Times New Roman" w:hAnsi="Arial" w:cs="Arial"/>
          <w:color w:val="000000" w:themeColor="text1"/>
          <w:sz w:val="24"/>
          <w:szCs w:val="24"/>
        </w:rPr>
        <w:t xml:space="preserve"> </w:t>
      </w:r>
      <w:proofErr w:type="gramStart"/>
      <w:r w:rsidR="0012698E" w:rsidRPr="00130145">
        <w:rPr>
          <w:rFonts w:ascii="Arial" w:eastAsia="Times New Roman" w:hAnsi="Arial" w:cs="Arial"/>
          <w:color w:val="000000" w:themeColor="text1"/>
          <w:sz w:val="24"/>
          <w:szCs w:val="24"/>
        </w:rPr>
        <w:t>should be given</w:t>
      </w:r>
      <w:proofErr w:type="gramEnd"/>
      <w:r w:rsidR="0012698E" w:rsidRPr="00130145">
        <w:rPr>
          <w:rFonts w:ascii="Arial" w:eastAsia="Times New Roman" w:hAnsi="Arial" w:cs="Arial"/>
          <w:color w:val="000000" w:themeColor="text1"/>
          <w:sz w:val="24"/>
          <w:szCs w:val="24"/>
        </w:rPr>
        <w:t xml:space="preserve"> to the following measures when the </w:t>
      </w:r>
      <w:r w:rsidR="00F70812" w:rsidRPr="00130145">
        <w:rPr>
          <w:rFonts w:ascii="Arial" w:eastAsia="Times New Roman" w:hAnsi="Arial" w:cs="Arial"/>
          <w:color w:val="000000" w:themeColor="text1"/>
          <w:sz w:val="24"/>
          <w:szCs w:val="24"/>
        </w:rPr>
        <w:t>data is available</w:t>
      </w:r>
    </w:p>
    <w:p w14:paraId="3DC4106D" w14:textId="4D65C6E2" w:rsidR="00F70812" w:rsidRPr="00130145" w:rsidRDefault="00F70812" w:rsidP="00F70812">
      <w:pPr>
        <w:pStyle w:val="ListParagraph"/>
        <w:ind w:left="1080"/>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w:t>
      </w:r>
      <w:r w:rsidRPr="00130145">
        <w:rPr>
          <w:rFonts w:ascii="Arial" w:eastAsia="Times New Roman" w:hAnsi="Arial" w:cs="Arial"/>
          <w:color w:val="000000" w:themeColor="text1"/>
          <w:sz w:val="24"/>
          <w:szCs w:val="24"/>
        </w:rPr>
        <w:tab/>
        <w:t>Percentage of people by reasons for economic inactivity</w:t>
      </w:r>
      <w:r w:rsidR="00763A8E" w:rsidRPr="00130145">
        <w:rPr>
          <w:rFonts w:ascii="Arial" w:eastAsia="Times New Roman" w:hAnsi="Arial" w:cs="Arial"/>
          <w:color w:val="000000" w:themeColor="text1"/>
          <w:sz w:val="24"/>
          <w:szCs w:val="24"/>
        </w:rPr>
        <w:t>.</w:t>
      </w:r>
    </w:p>
    <w:p w14:paraId="764A5630" w14:textId="137C3CD4" w:rsidR="00F70812" w:rsidRPr="00130145" w:rsidRDefault="00F70812" w:rsidP="00F70812">
      <w:pPr>
        <w:pStyle w:val="ListParagraph"/>
        <w:ind w:left="1080"/>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lastRenderedPageBreak/>
        <w:t>-</w:t>
      </w:r>
      <w:r w:rsidRPr="00130145">
        <w:rPr>
          <w:rFonts w:ascii="Arial" w:eastAsia="Times New Roman" w:hAnsi="Arial" w:cs="Arial"/>
          <w:color w:val="000000" w:themeColor="text1"/>
          <w:sz w:val="24"/>
          <w:szCs w:val="24"/>
        </w:rPr>
        <w:tab/>
        <w:t>Percentage of people aged 16+years in secure employment</w:t>
      </w:r>
      <w:r w:rsidR="00763A8E" w:rsidRPr="00130145">
        <w:rPr>
          <w:rFonts w:ascii="Arial" w:eastAsia="Times New Roman" w:hAnsi="Arial" w:cs="Arial"/>
          <w:color w:val="000000" w:themeColor="text1"/>
          <w:sz w:val="24"/>
          <w:szCs w:val="24"/>
        </w:rPr>
        <w:t>.</w:t>
      </w:r>
    </w:p>
    <w:p w14:paraId="6256735D" w14:textId="294BDA1E" w:rsidR="00F70812" w:rsidRPr="00130145" w:rsidRDefault="00F70812" w:rsidP="00763A8E">
      <w:pPr>
        <w:pStyle w:val="ListParagraph"/>
        <w:ind w:left="1440" w:hanging="360"/>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w:t>
      </w:r>
      <w:r w:rsidRPr="00130145">
        <w:rPr>
          <w:rFonts w:ascii="Arial" w:eastAsia="Times New Roman" w:hAnsi="Arial" w:cs="Arial"/>
          <w:color w:val="000000" w:themeColor="text1"/>
          <w:sz w:val="24"/>
          <w:szCs w:val="24"/>
        </w:rPr>
        <w:tab/>
        <w:t>Percentage of people aged 16+ years in employment who are underemployed / overemployed</w:t>
      </w:r>
      <w:r w:rsidR="0036094D" w:rsidRPr="00130145">
        <w:rPr>
          <w:rFonts w:ascii="Arial" w:eastAsia="Times New Roman" w:hAnsi="Arial" w:cs="Arial"/>
          <w:color w:val="000000" w:themeColor="text1"/>
          <w:sz w:val="24"/>
          <w:szCs w:val="24"/>
        </w:rPr>
        <w:t>.</w:t>
      </w:r>
    </w:p>
    <w:p w14:paraId="5DFB7EE6" w14:textId="5D281941" w:rsidR="0036094D" w:rsidRPr="00130145" w:rsidRDefault="0036094D" w:rsidP="00F70812">
      <w:pPr>
        <w:pStyle w:val="ListParagraph"/>
        <w:ind w:left="1080"/>
        <w:rPr>
          <w:rFonts w:ascii="Arial" w:eastAsia="Times New Roman" w:hAnsi="Arial" w:cs="Arial"/>
          <w:color w:val="000000" w:themeColor="text1"/>
          <w:sz w:val="24"/>
          <w:szCs w:val="24"/>
        </w:rPr>
      </w:pPr>
    </w:p>
    <w:p w14:paraId="665DB1D8" w14:textId="0CCE31D6" w:rsidR="0036094D" w:rsidRPr="00130145" w:rsidRDefault="0036094D" w:rsidP="0036094D">
      <w:pPr>
        <w:pStyle w:val="ListParagraph"/>
        <w:numPr>
          <w:ilvl w:val="0"/>
          <w:numId w:val="7"/>
        </w:numPr>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Better Jobs: More people have better jobs that enable them to achieve financial independence and security in good quality, sustainable employment with fair pay, job security and flexibility</w:t>
      </w:r>
      <w:r w:rsidR="00763A8E" w:rsidRPr="00130145">
        <w:rPr>
          <w:rFonts w:ascii="Arial" w:eastAsia="Times New Roman" w:hAnsi="Arial" w:cs="Arial"/>
          <w:color w:val="000000" w:themeColor="text1"/>
          <w:sz w:val="24"/>
          <w:szCs w:val="24"/>
        </w:rPr>
        <w:t>.</w:t>
      </w:r>
    </w:p>
    <w:p w14:paraId="036CDED1" w14:textId="02ACA809" w:rsidR="0036094D" w:rsidRPr="00130145" w:rsidRDefault="0036094D" w:rsidP="0036094D">
      <w:pPr>
        <w:pStyle w:val="ListParagraph"/>
        <w:rPr>
          <w:rFonts w:ascii="Arial" w:eastAsia="Times New Roman" w:hAnsi="Arial" w:cs="Arial"/>
          <w:color w:val="000000" w:themeColor="text1"/>
          <w:sz w:val="24"/>
          <w:szCs w:val="24"/>
        </w:rPr>
      </w:pPr>
    </w:p>
    <w:p w14:paraId="6C6A8EAA" w14:textId="4123B7DC" w:rsidR="0036094D" w:rsidRPr="00130145" w:rsidRDefault="0036094D" w:rsidP="0036094D">
      <w:pPr>
        <w:pStyle w:val="ListParagraph"/>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 xml:space="preserve">Measure: </w:t>
      </w:r>
    </w:p>
    <w:p w14:paraId="1251468C" w14:textId="145580D0" w:rsidR="00A20534" w:rsidRPr="00130145" w:rsidRDefault="00245DB4" w:rsidP="00245DB4">
      <w:pPr>
        <w:pStyle w:val="ListParagraph"/>
        <w:numPr>
          <w:ilvl w:val="0"/>
          <w:numId w:val="4"/>
        </w:numPr>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Median gross hourly earnings (excluding overtime) for full-time, part-time and all workers</w:t>
      </w:r>
      <w:r w:rsidR="00ED02D8" w:rsidRPr="00130145">
        <w:rPr>
          <w:rFonts w:ascii="Arial" w:eastAsia="Times New Roman" w:hAnsi="Arial" w:cs="Arial"/>
          <w:color w:val="000000" w:themeColor="text1"/>
          <w:sz w:val="24"/>
          <w:szCs w:val="24"/>
        </w:rPr>
        <w:t>. (Labour Force Survey)</w:t>
      </w:r>
      <w:r w:rsidR="00763A8E" w:rsidRPr="00130145">
        <w:rPr>
          <w:rFonts w:ascii="Arial" w:eastAsia="Times New Roman" w:hAnsi="Arial" w:cs="Arial"/>
          <w:color w:val="000000" w:themeColor="text1"/>
          <w:sz w:val="24"/>
          <w:szCs w:val="24"/>
        </w:rPr>
        <w:t>.</w:t>
      </w:r>
    </w:p>
    <w:p w14:paraId="41A1DDF2" w14:textId="06998127" w:rsidR="00245DB4" w:rsidRPr="00130145" w:rsidRDefault="00ED02D8" w:rsidP="00245DB4">
      <w:pPr>
        <w:pStyle w:val="ListParagraph"/>
        <w:numPr>
          <w:ilvl w:val="0"/>
          <w:numId w:val="4"/>
        </w:numPr>
        <w:rPr>
          <w:rFonts w:ascii="Arial" w:eastAsia="Times New Roman" w:hAnsi="Arial" w:cs="Arial"/>
          <w:color w:val="000000" w:themeColor="text1"/>
          <w:sz w:val="24"/>
          <w:szCs w:val="24"/>
        </w:rPr>
      </w:pPr>
      <w:r w:rsidRPr="00130145">
        <w:rPr>
          <w:rFonts w:ascii="Arial" w:eastAsia="Times New Roman" w:hAnsi="Arial" w:cs="Arial"/>
          <w:color w:val="000000" w:themeColor="text1"/>
          <w:sz w:val="24"/>
          <w:szCs w:val="24"/>
        </w:rPr>
        <w:t>Percentage of people in high paid occupations (SOC 1 and 2) or low paid occupations (SOC 6</w:t>
      </w:r>
      <w:proofErr w:type="gramStart"/>
      <w:r w:rsidRPr="00130145">
        <w:rPr>
          <w:rFonts w:ascii="Arial" w:eastAsia="Times New Roman" w:hAnsi="Arial" w:cs="Arial"/>
          <w:color w:val="000000" w:themeColor="text1"/>
          <w:sz w:val="24"/>
          <w:szCs w:val="24"/>
        </w:rPr>
        <w:t>,8,9</w:t>
      </w:r>
      <w:proofErr w:type="gramEnd"/>
      <w:r w:rsidRPr="00130145">
        <w:rPr>
          <w:rFonts w:ascii="Arial" w:eastAsia="Times New Roman" w:hAnsi="Arial" w:cs="Arial"/>
          <w:color w:val="000000" w:themeColor="text1"/>
          <w:sz w:val="24"/>
          <w:szCs w:val="24"/>
        </w:rPr>
        <w:t>). (Labour Force Survey)</w:t>
      </w:r>
      <w:r w:rsidR="00763A8E" w:rsidRPr="00130145">
        <w:rPr>
          <w:rFonts w:ascii="Arial" w:eastAsia="Times New Roman" w:hAnsi="Arial" w:cs="Arial"/>
          <w:color w:val="000000" w:themeColor="text1"/>
          <w:sz w:val="24"/>
          <w:szCs w:val="24"/>
        </w:rPr>
        <w:t>.</w:t>
      </w:r>
    </w:p>
    <w:p w14:paraId="0B939162" w14:textId="77777777" w:rsidR="0094556C" w:rsidRPr="00130145" w:rsidRDefault="0094556C" w:rsidP="003E7A8D">
      <w:pPr>
        <w:ind w:left="720"/>
        <w:rPr>
          <w:rFonts w:ascii="Arial" w:eastAsia="Times New Roman" w:hAnsi="Arial" w:cs="Arial"/>
          <w:color w:val="000000" w:themeColor="text1"/>
          <w:sz w:val="24"/>
          <w:szCs w:val="24"/>
        </w:rPr>
      </w:pPr>
    </w:p>
    <w:p w14:paraId="48124377" w14:textId="46DCECE3" w:rsidR="00320EB7" w:rsidRPr="00130145" w:rsidRDefault="00E566BF" w:rsidP="00E566BF">
      <w:pPr>
        <w:pStyle w:val="ListParagraph"/>
        <w:numPr>
          <w:ilvl w:val="0"/>
          <w:numId w:val="7"/>
        </w:numPr>
        <w:rPr>
          <w:rFonts w:ascii="Arial" w:hAnsi="Arial" w:cs="Arial"/>
          <w:color w:val="000000" w:themeColor="text1"/>
          <w:sz w:val="24"/>
          <w:szCs w:val="24"/>
        </w:rPr>
      </w:pPr>
      <w:r w:rsidRPr="00130145">
        <w:rPr>
          <w:rFonts w:ascii="Arial" w:hAnsi="Arial" w:cs="Arial"/>
          <w:color w:val="000000" w:themeColor="text1"/>
          <w:sz w:val="24"/>
          <w:szCs w:val="24"/>
        </w:rPr>
        <w:t>Access to Support to be able to work:</w:t>
      </w:r>
      <w:r w:rsidRPr="00130145">
        <w:rPr>
          <w:rFonts w:ascii="Arial" w:hAnsi="Arial" w:cs="Arial"/>
          <w:i/>
          <w:iCs/>
          <w:color w:val="000000" w:themeColor="text1"/>
          <w:sz w:val="24"/>
          <w:szCs w:val="24"/>
        </w:rPr>
        <w:t xml:space="preserve">  </w:t>
      </w:r>
      <w:r w:rsidRPr="00130145">
        <w:rPr>
          <w:rFonts w:ascii="Arial" w:hAnsi="Arial" w:cs="Arial"/>
          <w:color w:val="000000" w:themeColor="text1"/>
          <w:sz w:val="24"/>
          <w:szCs w:val="24"/>
        </w:rPr>
        <w:t xml:space="preserve">There is equality of opportunity in the support people obtain, sustain and progress </w:t>
      </w:r>
      <w:proofErr w:type="gramStart"/>
      <w:r w:rsidRPr="00130145">
        <w:rPr>
          <w:rFonts w:ascii="Arial" w:hAnsi="Arial" w:cs="Arial"/>
          <w:color w:val="000000" w:themeColor="text1"/>
          <w:sz w:val="24"/>
          <w:szCs w:val="24"/>
        </w:rPr>
        <w:t>in employment, and to maintain a good work/life balance irrespective of their equality characteristics</w:t>
      </w:r>
      <w:proofErr w:type="gramEnd"/>
      <w:r w:rsidRPr="00130145">
        <w:rPr>
          <w:rFonts w:ascii="Arial" w:hAnsi="Arial" w:cs="Arial"/>
          <w:color w:val="000000" w:themeColor="text1"/>
          <w:sz w:val="24"/>
          <w:szCs w:val="24"/>
        </w:rPr>
        <w:t>. For example, this includes supporting people through the removal of barriers to employment including access to good quality, affordable childcare, access to reasonable adjustments and flexible working.</w:t>
      </w:r>
    </w:p>
    <w:p w14:paraId="24788D58" w14:textId="3FD32A62" w:rsidR="00C960E9" w:rsidRPr="00130145" w:rsidRDefault="00C960E9" w:rsidP="00C960E9">
      <w:pPr>
        <w:pStyle w:val="ListParagraph"/>
        <w:rPr>
          <w:rFonts w:ascii="Arial" w:hAnsi="Arial" w:cs="Arial"/>
          <w:i/>
          <w:iCs/>
          <w:color w:val="000000" w:themeColor="text1"/>
          <w:sz w:val="24"/>
          <w:szCs w:val="24"/>
        </w:rPr>
      </w:pPr>
    </w:p>
    <w:p w14:paraId="33442809" w14:textId="77777777" w:rsidR="002345E8" w:rsidRPr="00130145" w:rsidRDefault="00C960E9" w:rsidP="00C960E9">
      <w:pPr>
        <w:pStyle w:val="ListParagraph"/>
        <w:rPr>
          <w:rFonts w:ascii="Arial" w:hAnsi="Arial" w:cs="Arial"/>
          <w:color w:val="000000" w:themeColor="text1"/>
          <w:sz w:val="24"/>
          <w:szCs w:val="24"/>
        </w:rPr>
      </w:pPr>
      <w:r w:rsidRPr="00130145">
        <w:rPr>
          <w:rFonts w:ascii="Arial" w:hAnsi="Arial" w:cs="Arial"/>
          <w:color w:val="000000" w:themeColor="text1"/>
          <w:sz w:val="24"/>
          <w:szCs w:val="24"/>
        </w:rPr>
        <w:t>Measure:</w:t>
      </w:r>
    </w:p>
    <w:p w14:paraId="60CCFC0B" w14:textId="4D46E175" w:rsidR="00C960E9" w:rsidRPr="00130145" w:rsidRDefault="00C960E9" w:rsidP="00C960E9">
      <w:pPr>
        <w:pStyle w:val="ListParagraph"/>
        <w:rPr>
          <w:rFonts w:ascii="Arial" w:hAnsi="Arial" w:cs="Arial"/>
          <w:color w:val="000000" w:themeColor="text1"/>
          <w:sz w:val="24"/>
          <w:szCs w:val="24"/>
        </w:rPr>
      </w:pPr>
      <w:r w:rsidRPr="00130145">
        <w:rPr>
          <w:rFonts w:ascii="Arial" w:hAnsi="Arial" w:cs="Arial"/>
          <w:color w:val="000000" w:themeColor="text1"/>
          <w:sz w:val="24"/>
          <w:szCs w:val="24"/>
        </w:rPr>
        <w:t xml:space="preserve"> </w:t>
      </w:r>
    </w:p>
    <w:p w14:paraId="05D2449A" w14:textId="3E3ADE10" w:rsidR="002345E8" w:rsidRPr="00130145" w:rsidRDefault="002345E8" w:rsidP="002345E8">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Proportion of people aged 16+ years in employment who feel their employer is flexible and supportive. (Labour Force Survey)</w:t>
      </w:r>
      <w:r w:rsidR="00763A8E" w:rsidRPr="00130145">
        <w:rPr>
          <w:rFonts w:ascii="Arial" w:hAnsi="Arial" w:cs="Arial"/>
          <w:color w:val="000000" w:themeColor="text1"/>
          <w:sz w:val="24"/>
          <w:szCs w:val="24"/>
        </w:rPr>
        <w:t>.</w:t>
      </w:r>
    </w:p>
    <w:p w14:paraId="230DBB09" w14:textId="3C67E749" w:rsidR="00C960E9" w:rsidRPr="00130145" w:rsidRDefault="00C960E9" w:rsidP="00C960E9">
      <w:pPr>
        <w:pStyle w:val="ListParagraph"/>
        <w:rPr>
          <w:rFonts w:ascii="Arial" w:hAnsi="Arial" w:cs="Arial"/>
          <w:color w:val="000000" w:themeColor="text1"/>
          <w:sz w:val="24"/>
          <w:szCs w:val="24"/>
        </w:rPr>
      </w:pPr>
    </w:p>
    <w:p w14:paraId="0F2AB927" w14:textId="36C2D100" w:rsidR="008D0EA1" w:rsidRPr="00130145" w:rsidRDefault="00C7480F" w:rsidP="008D0EA1">
      <w:pPr>
        <w:rPr>
          <w:rFonts w:ascii="Arial" w:hAnsi="Arial" w:cs="Arial"/>
          <w:color w:val="000000" w:themeColor="text1"/>
          <w:sz w:val="24"/>
          <w:szCs w:val="24"/>
        </w:rPr>
      </w:pPr>
      <w:r w:rsidRPr="00130145">
        <w:rPr>
          <w:rFonts w:ascii="Arial" w:hAnsi="Arial" w:cs="Arial"/>
          <w:color w:val="000000" w:themeColor="text1"/>
          <w:sz w:val="24"/>
          <w:szCs w:val="24"/>
        </w:rPr>
        <w:t>Technical note:</w:t>
      </w:r>
      <w:r w:rsidR="008D0EA1" w:rsidRPr="00130145">
        <w:rPr>
          <w:rFonts w:ascii="Arial" w:hAnsi="Arial" w:cs="Arial"/>
          <w:color w:val="000000" w:themeColor="text1"/>
          <w:sz w:val="24"/>
          <w:szCs w:val="24"/>
        </w:rPr>
        <w:t xml:space="preserve"> For further consideration when </w:t>
      </w:r>
      <w:r w:rsidR="004114AA" w:rsidRPr="00130145">
        <w:rPr>
          <w:rFonts w:ascii="Arial" w:hAnsi="Arial" w:cs="Arial"/>
          <w:color w:val="000000" w:themeColor="text1"/>
          <w:sz w:val="24"/>
          <w:szCs w:val="24"/>
        </w:rPr>
        <w:t xml:space="preserve">the </w:t>
      </w:r>
      <w:r w:rsidR="008D0EA1" w:rsidRPr="00130145">
        <w:rPr>
          <w:rFonts w:ascii="Arial" w:hAnsi="Arial" w:cs="Arial"/>
          <w:color w:val="000000" w:themeColor="text1"/>
          <w:sz w:val="24"/>
          <w:szCs w:val="24"/>
        </w:rPr>
        <w:t>data is available:</w:t>
      </w:r>
    </w:p>
    <w:p w14:paraId="750DB720" w14:textId="7D5F56DD" w:rsidR="008D0EA1" w:rsidRPr="00130145" w:rsidRDefault="008D0EA1" w:rsidP="008D0EA1">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 xml:space="preserve">Proportion of people with caring responsibilities for children, for disabled people, and for older people. </w:t>
      </w:r>
    </w:p>
    <w:p w14:paraId="24071763" w14:textId="77777777" w:rsidR="008D0EA1" w:rsidRPr="00130145" w:rsidRDefault="008D0EA1" w:rsidP="008D0EA1">
      <w:pPr>
        <w:rPr>
          <w:rFonts w:ascii="Arial" w:hAnsi="Arial" w:cs="Arial"/>
          <w:color w:val="000000" w:themeColor="text1"/>
          <w:sz w:val="24"/>
          <w:szCs w:val="24"/>
        </w:rPr>
      </w:pPr>
      <w:proofErr w:type="gramStart"/>
      <w:r w:rsidRPr="00130145">
        <w:rPr>
          <w:rFonts w:ascii="Arial" w:hAnsi="Arial" w:cs="Arial"/>
          <w:color w:val="000000" w:themeColor="text1"/>
          <w:sz w:val="24"/>
          <w:szCs w:val="24"/>
        </w:rPr>
        <w:t>At the moment</w:t>
      </w:r>
      <w:proofErr w:type="gramEnd"/>
      <w:r w:rsidRPr="00130145">
        <w:rPr>
          <w:rFonts w:ascii="Arial" w:hAnsi="Arial" w:cs="Arial"/>
          <w:color w:val="000000" w:themeColor="text1"/>
          <w:sz w:val="24"/>
          <w:szCs w:val="24"/>
        </w:rPr>
        <w:t xml:space="preserve"> there is not consistency in the data sources in terms of Section 75 disaggregation.</w:t>
      </w:r>
    </w:p>
    <w:p w14:paraId="34B705E9" w14:textId="1FB9983C" w:rsidR="0036094D" w:rsidRPr="00130145" w:rsidRDefault="008D0EA1" w:rsidP="008D0EA1">
      <w:pPr>
        <w:pStyle w:val="ListParagraph"/>
        <w:numPr>
          <w:ilvl w:val="0"/>
          <w:numId w:val="4"/>
        </w:numPr>
        <w:rPr>
          <w:rFonts w:ascii="Arial" w:hAnsi="Arial" w:cs="Arial"/>
          <w:i/>
          <w:iCs/>
          <w:color w:val="000000" w:themeColor="text1"/>
          <w:sz w:val="24"/>
          <w:szCs w:val="24"/>
        </w:rPr>
      </w:pPr>
      <w:r w:rsidRPr="00130145">
        <w:rPr>
          <w:rFonts w:ascii="Arial" w:hAnsi="Arial" w:cs="Arial"/>
          <w:color w:val="000000" w:themeColor="text1"/>
          <w:sz w:val="24"/>
          <w:szCs w:val="24"/>
        </w:rPr>
        <w:t>Proportion of working parents who feel there is insufficient childcare in the area in which they live (Employers for childcare)</w:t>
      </w:r>
      <w:r w:rsidR="00763A8E" w:rsidRPr="00130145">
        <w:rPr>
          <w:rFonts w:ascii="Arial" w:hAnsi="Arial" w:cs="Arial"/>
          <w:color w:val="000000" w:themeColor="text1"/>
          <w:sz w:val="24"/>
          <w:szCs w:val="24"/>
        </w:rPr>
        <w:t>.</w:t>
      </w:r>
    </w:p>
    <w:p w14:paraId="1EBC68D1" w14:textId="77777777" w:rsidR="001F0758" w:rsidRPr="00130145" w:rsidRDefault="001F0758" w:rsidP="001F0758">
      <w:pPr>
        <w:rPr>
          <w:rFonts w:ascii="Arial" w:hAnsi="Arial" w:cs="Arial"/>
          <w:color w:val="000000" w:themeColor="text1"/>
          <w:sz w:val="24"/>
          <w:szCs w:val="24"/>
        </w:rPr>
      </w:pPr>
    </w:p>
    <w:p w14:paraId="0B74AAEF" w14:textId="77FDA888" w:rsidR="00E66018" w:rsidRPr="00130145" w:rsidRDefault="00E66018" w:rsidP="009A16D7">
      <w:pPr>
        <w:pStyle w:val="Heading2"/>
        <w:rPr>
          <w:color w:val="000000" w:themeColor="text1"/>
        </w:rPr>
      </w:pPr>
      <w:r w:rsidRPr="00130145">
        <w:rPr>
          <w:color w:val="000000" w:themeColor="text1"/>
        </w:rPr>
        <w:t xml:space="preserve">Outcome area: </w:t>
      </w:r>
      <w:r w:rsidR="00EC069D" w:rsidRPr="00130145">
        <w:rPr>
          <w:color w:val="000000" w:themeColor="text1"/>
        </w:rPr>
        <w:t>The places we work are welcoming and inclusive.</w:t>
      </w:r>
    </w:p>
    <w:p w14:paraId="59375766" w14:textId="3B20D6C5" w:rsidR="00AA4607" w:rsidRPr="00130145" w:rsidRDefault="00AA4607" w:rsidP="00AA4607">
      <w:pPr>
        <w:rPr>
          <w:rFonts w:ascii="Arial" w:hAnsi="Arial" w:cs="Arial"/>
          <w:color w:val="000000" w:themeColor="text1"/>
          <w:sz w:val="24"/>
          <w:szCs w:val="24"/>
        </w:rPr>
      </w:pPr>
    </w:p>
    <w:p w14:paraId="18E80A61" w14:textId="77777777" w:rsidR="00AA4607" w:rsidRPr="00130145" w:rsidRDefault="00AA4607" w:rsidP="000C42B1">
      <w:pPr>
        <w:pStyle w:val="Heading2"/>
        <w:rPr>
          <w:i/>
          <w:iCs/>
          <w:color w:val="000000" w:themeColor="text1"/>
        </w:rPr>
      </w:pPr>
      <w:r w:rsidRPr="00130145">
        <w:rPr>
          <w:rStyle w:val="BookTitle"/>
          <w:i w:val="0"/>
          <w:iCs w:val="0"/>
          <w:color w:val="000000" w:themeColor="text1"/>
        </w:rPr>
        <w:t>Priority areas</w:t>
      </w:r>
      <w:r w:rsidRPr="00130145">
        <w:rPr>
          <w:i/>
          <w:iCs/>
          <w:color w:val="000000" w:themeColor="text1"/>
        </w:rPr>
        <w:t>:</w:t>
      </w:r>
    </w:p>
    <w:p w14:paraId="406508BF" w14:textId="43807335" w:rsidR="00CE6300" w:rsidRPr="00130145" w:rsidRDefault="009F7021" w:rsidP="00CE6300">
      <w:pPr>
        <w:pStyle w:val="ListParagraph"/>
        <w:numPr>
          <w:ilvl w:val="0"/>
          <w:numId w:val="8"/>
        </w:numPr>
        <w:rPr>
          <w:rFonts w:ascii="Arial" w:hAnsi="Arial" w:cs="Arial"/>
          <w:color w:val="000000" w:themeColor="text1"/>
          <w:sz w:val="24"/>
          <w:szCs w:val="24"/>
        </w:rPr>
      </w:pPr>
      <w:r w:rsidRPr="00130145">
        <w:rPr>
          <w:rFonts w:ascii="Arial" w:hAnsi="Arial" w:cs="Arial"/>
          <w:color w:val="000000" w:themeColor="text1"/>
          <w:sz w:val="24"/>
          <w:szCs w:val="24"/>
        </w:rPr>
        <w:t xml:space="preserve">Welcoming and Inclusive Workplaces: Workplaces are welcoming and inclusive respecting worker’s rights, promoting </w:t>
      </w:r>
      <w:proofErr w:type="gramStart"/>
      <w:r w:rsidRPr="00130145">
        <w:rPr>
          <w:rFonts w:ascii="Arial" w:hAnsi="Arial" w:cs="Arial"/>
          <w:color w:val="000000" w:themeColor="text1"/>
          <w:sz w:val="24"/>
          <w:szCs w:val="24"/>
        </w:rPr>
        <w:t>diversity and inclusion</w:t>
      </w:r>
      <w:proofErr w:type="gramEnd"/>
      <w:r w:rsidRPr="00130145">
        <w:rPr>
          <w:rFonts w:ascii="Arial" w:hAnsi="Arial" w:cs="Arial"/>
          <w:color w:val="000000" w:themeColor="text1"/>
          <w:sz w:val="24"/>
          <w:szCs w:val="24"/>
        </w:rPr>
        <w:t xml:space="preserve"> and giving employees a voice</w:t>
      </w:r>
      <w:r w:rsidR="00763A8E" w:rsidRPr="00130145">
        <w:rPr>
          <w:rFonts w:ascii="Arial" w:hAnsi="Arial" w:cs="Arial"/>
          <w:color w:val="000000" w:themeColor="text1"/>
          <w:sz w:val="24"/>
          <w:szCs w:val="24"/>
        </w:rPr>
        <w:t>.</w:t>
      </w:r>
    </w:p>
    <w:p w14:paraId="5F09DF85" w14:textId="77777777" w:rsidR="002517BD" w:rsidRPr="00130145" w:rsidRDefault="002517BD" w:rsidP="002517BD">
      <w:pPr>
        <w:pStyle w:val="ListParagraph"/>
        <w:rPr>
          <w:rFonts w:ascii="Arial" w:hAnsi="Arial" w:cs="Arial"/>
          <w:color w:val="000000" w:themeColor="text1"/>
          <w:sz w:val="24"/>
          <w:szCs w:val="24"/>
        </w:rPr>
      </w:pPr>
    </w:p>
    <w:p w14:paraId="293D1A9C" w14:textId="2C6C57D6" w:rsidR="002517BD" w:rsidRPr="00130145" w:rsidRDefault="002517BD" w:rsidP="002517BD">
      <w:pPr>
        <w:pStyle w:val="ListParagraph"/>
        <w:rPr>
          <w:rFonts w:ascii="Arial" w:hAnsi="Arial" w:cs="Arial"/>
          <w:color w:val="000000" w:themeColor="text1"/>
          <w:sz w:val="24"/>
          <w:szCs w:val="24"/>
        </w:rPr>
      </w:pPr>
      <w:r w:rsidRPr="00130145">
        <w:rPr>
          <w:rFonts w:ascii="Arial" w:hAnsi="Arial" w:cs="Arial"/>
          <w:color w:val="000000" w:themeColor="text1"/>
          <w:sz w:val="24"/>
          <w:szCs w:val="24"/>
        </w:rPr>
        <w:lastRenderedPageBreak/>
        <w:t>Measure:</w:t>
      </w:r>
    </w:p>
    <w:p w14:paraId="53726D41" w14:textId="77777777" w:rsidR="001D7E6F" w:rsidRPr="00130145" w:rsidRDefault="001D7E6F" w:rsidP="002517BD">
      <w:pPr>
        <w:pStyle w:val="ListParagraph"/>
        <w:rPr>
          <w:rFonts w:ascii="Arial" w:hAnsi="Arial" w:cs="Arial"/>
          <w:color w:val="000000" w:themeColor="text1"/>
          <w:sz w:val="24"/>
          <w:szCs w:val="24"/>
        </w:rPr>
      </w:pPr>
    </w:p>
    <w:p w14:paraId="31402068" w14:textId="46962285" w:rsidR="001D7E6F" w:rsidRPr="00130145" w:rsidRDefault="001D7E6F" w:rsidP="001D7E6F">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 xml:space="preserve">Percentage of people who agree/disagree that in general, workplaces in Northern Ireland are welcoming and inclusive. </w:t>
      </w:r>
      <w:r w:rsidR="008B18D7" w:rsidRPr="00130145">
        <w:rPr>
          <w:rFonts w:ascii="Arial" w:hAnsi="Arial" w:cs="Arial"/>
          <w:color w:val="000000" w:themeColor="text1"/>
          <w:sz w:val="24"/>
          <w:szCs w:val="24"/>
        </w:rPr>
        <w:t>(ECNI Public Opinion Survey)</w:t>
      </w:r>
      <w:r w:rsidR="00763A8E" w:rsidRPr="00130145">
        <w:rPr>
          <w:rFonts w:ascii="Arial" w:hAnsi="Arial" w:cs="Arial"/>
          <w:color w:val="000000" w:themeColor="text1"/>
          <w:sz w:val="24"/>
          <w:szCs w:val="24"/>
        </w:rPr>
        <w:t>.</w:t>
      </w:r>
    </w:p>
    <w:p w14:paraId="1E4CD8F6" w14:textId="0CBA3E22" w:rsidR="00E3537B" w:rsidRPr="00130145" w:rsidRDefault="005F4767" w:rsidP="001D7E6F">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 xml:space="preserve">Percentage of people who agree/disagree Workers </w:t>
      </w:r>
      <w:proofErr w:type="gramStart"/>
      <w:r w:rsidRPr="00130145">
        <w:rPr>
          <w:rFonts w:ascii="Arial" w:hAnsi="Arial" w:cs="Arial"/>
          <w:color w:val="000000" w:themeColor="text1"/>
          <w:sz w:val="24"/>
          <w:szCs w:val="24"/>
        </w:rPr>
        <w:t>are generally treated</w:t>
      </w:r>
      <w:proofErr w:type="gramEnd"/>
      <w:r w:rsidRPr="00130145">
        <w:rPr>
          <w:rFonts w:ascii="Arial" w:hAnsi="Arial" w:cs="Arial"/>
          <w:color w:val="000000" w:themeColor="text1"/>
          <w:sz w:val="24"/>
          <w:szCs w:val="24"/>
        </w:rPr>
        <w:t xml:space="preserve"> with dignity and respect. (ECNI Public Opinion Survey)</w:t>
      </w:r>
      <w:r w:rsidR="00E3537B" w:rsidRPr="00130145">
        <w:rPr>
          <w:rFonts w:ascii="Arial" w:hAnsi="Arial" w:cs="Arial"/>
          <w:color w:val="000000" w:themeColor="text1"/>
          <w:sz w:val="24"/>
          <w:szCs w:val="24"/>
        </w:rPr>
        <w:t>.</w:t>
      </w:r>
    </w:p>
    <w:p w14:paraId="5FEE51E7" w14:textId="77777777" w:rsidR="00CE12D4" w:rsidRPr="00130145" w:rsidRDefault="00CE12D4" w:rsidP="00CE12D4">
      <w:pPr>
        <w:pStyle w:val="ListParagraph"/>
        <w:ind w:left="1080"/>
        <w:rPr>
          <w:rFonts w:ascii="Arial" w:hAnsi="Arial" w:cs="Arial"/>
          <w:color w:val="000000" w:themeColor="text1"/>
          <w:sz w:val="24"/>
          <w:szCs w:val="24"/>
        </w:rPr>
      </w:pPr>
    </w:p>
    <w:p w14:paraId="5D35EFBE" w14:textId="39CEBA38" w:rsidR="008B18D7" w:rsidRPr="00130145" w:rsidRDefault="00CE12D4" w:rsidP="009A4B05">
      <w:pPr>
        <w:pStyle w:val="ListParagraph"/>
        <w:numPr>
          <w:ilvl w:val="0"/>
          <w:numId w:val="8"/>
        </w:numPr>
        <w:rPr>
          <w:rFonts w:ascii="Arial" w:hAnsi="Arial" w:cs="Arial"/>
          <w:color w:val="000000" w:themeColor="text1"/>
          <w:sz w:val="24"/>
          <w:szCs w:val="24"/>
        </w:rPr>
      </w:pPr>
      <w:r w:rsidRPr="00130145">
        <w:rPr>
          <w:rFonts w:ascii="Arial" w:hAnsi="Arial" w:cs="Arial"/>
          <w:color w:val="000000" w:themeColor="text1"/>
          <w:sz w:val="24"/>
          <w:szCs w:val="24"/>
        </w:rPr>
        <w:t>Discrimination: People are free from prejudice, stereotyping, discrimination, bullying harassment and victimisation in employment on any equality ground.</w:t>
      </w:r>
    </w:p>
    <w:p w14:paraId="6CCCFCDE" w14:textId="77777777" w:rsidR="00CE12D4" w:rsidRPr="00130145" w:rsidRDefault="00CE12D4" w:rsidP="00CE12D4">
      <w:pPr>
        <w:pStyle w:val="ListParagraph"/>
        <w:rPr>
          <w:rFonts w:ascii="Arial" w:hAnsi="Arial" w:cs="Arial"/>
          <w:color w:val="000000" w:themeColor="text1"/>
          <w:sz w:val="24"/>
          <w:szCs w:val="24"/>
        </w:rPr>
      </w:pPr>
    </w:p>
    <w:p w14:paraId="7B5445D7" w14:textId="77777777" w:rsidR="00855408" w:rsidRPr="00130145" w:rsidRDefault="00CE12D4" w:rsidP="00CE12D4">
      <w:pPr>
        <w:pStyle w:val="ListParagraph"/>
        <w:rPr>
          <w:rFonts w:ascii="Arial" w:hAnsi="Arial" w:cs="Arial"/>
          <w:color w:val="000000" w:themeColor="text1"/>
          <w:sz w:val="24"/>
          <w:szCs w:val="24"/>
        </w:rPr>
      </w:pPr>
      <w:r w:rsidRPr="00130145">
        <w:rPr>
          <w:rFonts w:ascii="Arial" w:hAnsi="Arial" w:cs="Arial"/>
          <w:color w:val="000000" w:themeColor="text1"/>
          <w:sz w:val="24"/>
          <w:szCs w:val="24"/>
        </w:rPr>
        <w:t>Measure:</w:t>
      </w:r>
      <w:r w:rsidR="00855408" w:rsidRPr="00130145">
        <w:rPr>
          <w:rFonts w:ascii="Arial" w:hAnsi="Arial" w:cs="Arial"/>
          <w:color w:val="000000" w:themeColor="text1"/>
          <w:sz w:val="24"/>
          <w:szCs w:val="24"/>
        </w:rPr>
        <w:t xml:space="preserve"> </w:t>
      </w:r>
    </w:p>
    <w:p w14:paraId="3675BE85" w14:textId="77777777" w:rsidR="00855408" w:rsidRPr="00130145" w:rsidRDefault="00855408" w:rsidP="00CE12D4">
      <w:pPr>
        <w:pStyle w:val="ListParagraph"/>
        <w:rPr>
          <w:rFonts w:ascii="Arial" w:hAnsi="Arial" w:cs="Arial"/>
          <w:color w:val="000000" w:themeColor="text1"/>
          <w:sz w:val="24"/>
          <w:szCs w:val="24"/>
        </w:rPr>
      </w:pPr>
    </w:p>
    <w:p w14:paraId="6B93A92D" w14:textId="5E13E3A0" w:rsidR="00CE12D4" w:rsidRPr="00130145" w:rsidRDefault="00855408" w:rsidP="00855408">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Percentage of people who during the past 12 months, have personally experienced a situation where were not treated with dignity and respect in the workplace based on their personal characteristics. (ECNI Public Opinion Survey).</w:t>
      </w:r>
    </w:p>
    <w:p w14:paraId="3C106770" w14:textId="377BCF2E" w:rsidR="007428F4" w:rsidRPr="00130145" w:rsidRDefault="00054498" w:rsidP="00855408">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 xml:space="preserve">Percentage of people who during the past 12 </w:t>
      </w:r>
      <w:proofErr w:type="gramStart"/>
      <w:r w:rsidRPr="00130145">
        <w:rPr>
          <w:rFonts w:ascii="Arial" w:hAnsi="Arial" w:cs="Arial"/>
          <w:color w:val="000000" w:themeColor="text1"/>
          <w:sz w:val="24"/>
          <w:szCs w:val="24"/>
        </w:rPr>
        <w:t>months,</w:t>
      </w:r>
      <w:proofErr w:type="gramEnd"/>
      <w:r w:rsidRPr="00130145">
        <w:rPr>
          <w:rFonts w:ascii="Arial" w:hAnsi="Arial" w:cs="Arial"/>
          <w:color w:val="000000" w:themeColor="text1"/>
          <w:sz w:val="24"/>
          <w:szCs w:val="24"/>
        </w:rPr>
        <w:t xml:space="preserve"> have witnessed a situation where others in the workplace were not treated with dignity and respect based on their personal characteristics. (ECNI Public Opinion Survey).</w:t>
      </w:r>
    </w:p>
    <w:p w14:paraId="24399E1D" w14:textId="13D4C18B" w:rsidR="001F0758" w:rsidRPr="00130145" w:rsidRDefault="00054498" w:rsidP="001F0758">
      <w:pPr>
        <w:rPr>
          <w:rFonts w:ascii="Arial" w:hAnsi="Arial" w:cs="Arial"/>
          <w:color w:val="000000" w:themeColor="text1"/>
          <w:sz w:val="24"/>
          <w:szCs w:val="24"/>
        </w:rPr>
      </w:pPr>
      <w:r w:rsidRPr="00130145">
        <w:rPr>
          <w:rFonts w:ascii="Arial" w:hAnsi="Arial" w:cs="Arial"/>
          <w:color w:val="000000" w:themeColor="text1"/>
          <w:sz w:val="24"/>
          <w:szCs w:val="24"/>
        </w:rPr>
        <w:t xml:space="preserve">Technical note: </w:t>
      </w:r>
      <w:r w:rsidR="00475523" w:rsidRPr="00130145">
        <w:rPr>
          <w:rFonts w:ascii="Arial" w:hAnsi="Arial" w:cs="Arial"/>
          <w:color w:val="000000" w:themeColor="text1"/>
          <w:sz w:val="24"/>
          <w:szCs w:val="24"/>
        </w:rPr>
        <w:t>For further consideration when the data is available</w:t>
      </w:r>
    </w:p>
    <w:p w14:paraId="3F4A42A0" w14:textId="560FA7CB" w:rsidR="009547DA" w:rsidRPr="00130145" w:rsidRDefault="000D1D00" w:rsidP="009547DA">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Percentage of reported enquiries / complaints made to ECNI re: discrimination and harassment in employment, in each area. However, this data might not be reflective or representative of the whole population.</w:t>
      </w:r>
      <w:r w:rsidR="000C42B1" w:rsidRPr="00130145">
        <w:rPr>
          <w:rFonts w:ascii="Arial" w:hAnsi="Arial" w:cs="Arial"/>
          <w:color w:val="000000" w:themeColor="text1"/>
          <w:sz w:val="24"/>
          <w:szCs w:val="24"/>
        </w:rPr>
        <w:br/>
      </w:r>
    </w:p>
    <w:p w14:paraId="039FD034" w14:textId="7D0FA841" w:rsidR="009547DA" w:rsidRPr="00130145" w:rsidRDefault="009547DA" w:rsidP="00D663E8">
      <w:pPr>
        <w:pStyle w:val="Heading1"/>
        <w:rPr>
          <w:color w:val="000000" w:themeColor="text1"/>
        </w:rPr>
      </w:pPr>
      <w:r w:rsidRPr="00130145">
        <w:rPr>
          <w:color w:val="000000" w:themeColor="text1"/>
        </w:rPr>
        <w:t>Participation in Public life</w:t>
      </w:r>
    </w:p>
    <w:p w14:paraId="5CB6B4E1" w14:textId="684611E6" w:rsidR="009547DA" w:rsidRPr="00130145" w:rsidRDefault="009547DA" w:rsidP="009547DA">
      <w:pPr>
        <w:rPr>
          <w:rFonts w:ascii="Arial" w:hAnsi="Arial" w:cs="Arial"/>
          <w:color w:val="000000" w:themeColor="text1"/>
          <w:sz w:val="24"/>
          <w:szCs w:val="24"/>
        </w:rPr>
      </w:pPr>
    </w:p>
    <w:p w14:paraId="63298F8D" w14:textId="4427014F" w:rsidR="009547DA" w:rsidRPr="00130145" w:rsidRDefault="009547DA" w:rsidP="009A16D7">
      <w:pPr>
        <w:pStyle w:val="Heading2"/>
        <w:rPr>
          <w:color w:val="000000" w:themeColor="text1"/>
        </w:rPr>
      </w:pPr>
      <w:r w:rsidRPr="00130145">
        <w:rPr>
          <w:color w:val="000000" w:themeColor="text1"/>
        </w:rPr>
        <w:t xml:space="preserve">Outcome area: </w:t>
      </w:r>
      <w:r w:rsidR="00FF57D4" w:rsidRPr="00130145">
        <w:rPr>
          <w:color w:val="000000" w:themeColor="text1"/>
        </w:rPr>
        <w:t xml:space="preserve">There is equality of opportunity in access and participation </w:t>
      </w:r>
      <w:r w:rsidR="00EF532D" w:rsidRPr="00130145">
        <w:rPr>
          <w:color w:val="000000" w:themeColor="text1"/>
        </w:rPr>
        <w:t>in</w:t>
      </w:r>
      <w:r w:rsidR="00FF57D4" w:rsidRPr="00130145">
        <w:rPr>
          <w:color w:val="000000" w:themeColor="text1"/>
        </w:rPr>
        <w:t xml:space="preserve"> </w:t>
      </w:r>
      <w:proofErr w:type="gramStart"/>
      <w:r w:rsidR="00FF57D4" w:rsidRPr="00130145">
        <w:rPr>
          <w:color w:val="000000" w:themeColor="text1"/>
        </w:rPr>
        <w:t>decision making</w:t>
      </w:r>
      <w:proofErr w:type="gramEnd"/>
      <w:r w:rsidR="00FF57D4" w:rsidRPr="00130145">
        <w:rPr>
          <w:color w:val="000000" w:themeColor="text1"/>
        </w:rPr>
        <w:t>.</w:t>
      </w:r>
    </w:p>
    <w:p w14:paraId="5E58B13A" w14:textId="0B93F37D" w:rsidR="00AA4607" w:rsidRPr="00130145" w:rsidRDefault="00AA4607" w:rsidP="00AA4607">
      <w:pPr>
        <w:rPr>
          <w:rFonts w:ascii="Arial" w:hAnsi="Arial" w:cs="Arial"/>
          <w:color w:val="000000" w:themeColor="text1"/>
          <w:sz w:val="24"/>
          <w:szCs w:val="24"/>
        </w:rPr>
      </w:pPr>
    </w:p>
    <w:p w14:paraId="3C5F4F94" w14:textId="77777777" w:rsidR="00AA4607" w:rsidRPr="00130145" w:rsidRDefault="00AA4607" w:rsidP="000C42B1">
      <w:pPr>
        <w:pStyle w:val="Heading2"/>
        <w:rPr>
          <w:i/>
          <w:iCs/>
          <w:color w:val="000000" w:themeColor="text1"/>
        </w:rPr>
      </w:pPr>
      <w:r w:rsidRPr="00130145">
        <w:rPr>
          <w:rStyle w:val="BookTitle"/>
          <w:i w:val="0"/>
          <w:iCs w:val="0"/>
          <w:color w:val="000000" w:themeColor="text1"/>
        </w:rPr>
        <w:t>Priority areas</w:t>
      </w:r>
      <w:r w:rsidRPr="00130145">
        <w:rPr>
          <w:i/>
          <w:iCs/>
          <w:color w:val="000000" w:themeColor="text1"/>
        </w:rPr>
        <w:t>:</w:t>
      </w:r>
    </w:p>
    <w:p w14:paraId="067CB24B" w14:textId="687205DE" w:rsidR="00FF57D4" w:rsidRPr="00130145" w:rsidRDefault="00576071" w:rsidP="00FF57D4">
      <w:pPr>
        <w:pStyle w:val="ListParagraph"/>
        <w:numPr>
          <w:ilvl w:val="0"/>
          <w:numId w:val="10"/>
        </w:numPr>
        <w:rPr>
          <w:rFonts w:ascii="Arial" w:hAnsi="Arial" w:cs="Arial"/>
          <w:color w:val="000000" w:themeColor="text1"/>
          <w:sz w:val="24"/>
          <w:szCs w:val="24"/>
        </w:rPr>
      </w:pPr>
      <w:r w:rsidRPr="00130145">
        <w:rPr>
          <w:rFonts w:ascii="Arial" w:hAnsi="Arial" w:cs="Arial"/>
          <w:color w:val="000000" w:themeColor="text1"/>
          <w:sz w:val="24"/>
          <w:szCs w:val="24"/>
        </w:rPr>
        <w:t>Representativeness in Public and Political Life: Greater representativeness in the political representatives for Northern Ireland</w:t>
      </w:r>
      <w:r w:rsidR="001373A5" w:rsidRPr="00130145">
        <w:rPr>
          <w:rFonts w:ascii="Arial" w:hAnsi="Arial" w:cs="Arial"/>
          <w:color w:val="000000" w:themeColor="text1"/>
          <w:sz w:val="24"/>
          <w:szCs w:val="24"/>
        </w:rPr>
        <w:t>.</w:t>
      </w:r>
    </w:p>
    <w:p w14:paraId="7957FF98" w14:textId="302F1317" w:rsidR="001373A5" w:rsidRPr="00130145" w:rsidRDefault="001373A5" w:rsidP="002D364C">
      <w:pPr>
        <w:ind w:left="360" w:firstLine="360"/>
        <w:rPr>
          <w:rFonts w:ascii="Arial" w:hAnsi="Arial" w:cs="Arial"/>
          <w:color w:val="000000" w:themeColor="text1"/>
          <w:sz w:val="24"/>
          <w:szCs w:val="24"/>
        </w:rPr>
      </w:pPr>
      <w:r w:rsidRPr="00130145">
        <w:rPr>
          <w:rFonts w:ascii="Arial" w:hAnsi="Arial" w:cs="Arial"/>
          <w:color w:val="000000" w:themeColor="text1"/>
          <w:sz w:val="24"/>
          <w:szCs w:val="24"/>
        </w:rPr>
        <w:t xml:space="preserve">Measure: </w:t>
      </w:r>
    </w:p>
    <w:p w14:paraId="18FC390B" w14:textId="5E8A46DA" w:rsidR="00B5060F" w:rsidRPr="00130145" w:rsidRDefault="00B5060F" w:rsidP="00B5060F">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Composition of elected representatives, by equality ground MLA, District councillors. (NI Assembly)</w:t>
      </w:r>
      <w:r w:rsidR="00763A8E" w:rsidRPr="00130145">
        <w:rPr>
          <w:rFonts w:ascii="Arial" w:hAnsi="Arial" w:cs="Arial"/>
          <w:color w:val="000000" w:themeColor="text1"/>
          <w:sz w:val="24"/>
          <w:szCs w:val="24"/>
        </w:rPr>
        <w:t>.</w:t>
      </w:r>
    </w:p>
    <w:p w14:paraId="31E3131E" w14:textId="77777777" w:rsidR="0027101B" w:rsidRPr="00130145" w:rsidRDefault="0027101B" w:rsidP="0027101B">
      <w:pPr>
        <w:pStyle w:val="ListParagraph"/>
        <w:ind w:left="1080"/>
        <w:rPr>
          <w:rFonts w:ascii="Arial" w:hAnsi="Arial" w:cs="Arial"/>
          <w:color w:val="000000" w:themeColor="text1"/>
          <w:sz w:val="24"/>
          <w:szCs w:val="24"/>
        </w:rPr>
      </w:pPr>
    </w:p>
    <w:p w14:paraId="74FB37D6" w14:textId="46ABCD43" w:rsidR="00B5060F" w:rsidRPr="00130145" w:rsidRDefault="0027101B" w:rsidP="00555106">
      <w:pPr>
        <w:pStyle w:val="ListParagraph"/>
        <w:numPr>
          <w:ilvl w:val="0"/>
          <w:numId w:val="10"/>
        </w:numPr>
        <w:rPr>
          <w:rFonts w:ascii="Arial" w:hAnsi="Arial" w:cs="Arial"/>
          <w:color w:val="000000" w:themeColor="text1"/>
          <w:sz w:val="24"/>
          <w:szCs w:val="24"/>
        </w:rPr>
      </w:pPr>
      <w:r w:rsidRPr="00130145">
        <w:rPr>
          <w:rFonts w:ascii="Arial" w:hAnsi="Arial" w:cs="Arial"/>
          <w:color w:val="000000" w:themeColor="text1"/>
          <w:sz w:val="24"/>
          <w:szCs w:val="24"/>
        </w:rPr>
        <w:t>Representativeness in Public Life: Greater representativeness in government public appointments.</w:t>
      </w:r>
    </w:p>
    <w:p w14:paraId="47EE50BE" w14:textId="1C9C54DA" w:rsidR="007B75AD" w:rsidRPr="00130145" w:rsidRDefault="007B75AD" w:rsidP="007B75AD">
      <w:pPr>
        <w:pStyle w:val="ListParagraph"/>
        <w:rPr>
          <w:rFonts w:ascii="Arial" w:hAnsi="Arial" w:cs="Arial"/>
          <w:i/>
          <w:iCs/>
          <w:color w:val="000000" w:themeColor="text1"/>
          <w:sz w:val="24"/>
          <w:szCs w:val="24"/>
        </w:rPr>
      </w:pPr>
    </w:p>
    <w:p w14:paraId="34700224" w14:textId="3BB465E2" w:rsidR="007B75AD" w:rsidRPr="00130145" w:rsidRDefault="002003DD" w:rsidP="007B75AD">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lastRenderedPageBreak/>
        <w:t>Composition of government public applications/appointments by equality ground (</w:t>
      </w:r>
      <w:r w:rsidR="00C703C9" w:rsidRPr="00130145">
        <w:rPr>
          <w:rFonts w:ascii="Arial" w:hAnsi="Arial" w:cs="Arial"/>
          <w:color w:val="000000" w:themeColor="text1"/>
          <w:sz w:val="24"/>
          <w:szCs w:val="24"/>
        </w:rPr>
        <w:t>TEO/ Commission of Public Appointments)</w:t>
      </w:r>
      <w:r w:rsidR="00763A8E" w:rsidRPr="00130145">
        <w:rPr>
          <w:rFonts w:ascii="Arial" w:hAnsi="Arial" w:cs="Arial"/>
          <w:color w:val="000000" w:themeColor="text1"/>
          <w:sz w:val="24"/>
          <w:szCs w:val="24"/>
        </w:rPr>
        <w:t>.</w:t>
      </w:r>
    </w:p>
    <w:p w14:paraId="32C76F0F" w14:textId="777DB72A" w:rsidR="004C4A47" w:rsidRPr="00130145" w:rsidRDefault="004C4A47" w:rsidP="00AF7321">
      <w:pPr>
        <w:rPr>
          <w:rFonts w:ascii="Arial" w:hAnsi="Arial" w:cs="Arial"/>
          <w:color w:val="000000" w:themeColor="text1"/>
          <w:sz w:val="24"/>
          <w:szCs w:val="24"/>
        </w:rPr>
      </w:pPr>
      <w:r w:rsidRPr="00130145">
        <w:rPr>
          <w:rFonts w:ascii="Arial" w:hAnsi="Arial" w:cs="Arial"/>
          <w:color w:val="000000" w:themeColor="text1"/>
          <w:sz w:val="24"/>
          <w:szCs w:val="24"/>
        </w:rPr>
        <w:t xml:space="preserve">Technical note: </w:t>
      </w:r>
      <w:proofErr w:type="gramStart"/>
      <w:r w:rsidR="00AF7321" w:rsidRPr="00130145">
        <w:rPr>
          <w:rFonts w:ascii="Arial" w:hAnsi="Arial" w:cs="Arial"/>
          <w:color w:val="000000" w:themeColor="text1"/>
          <w:sz w:val="24"/>
          <w:szCs w:val="24"/>
        </w:rPr>
        <w:t>At the moment</w:t>
      </w:r>
      <w:proofErr w:type="gramEnd"/>
      <w:r w:rsidR="00AF7321" w:rsidRPr="00130145">
        <w:rPr>
          <w:rFonts w:ascii="Arial" w:hAnsi="Arial" w:cs="Arial"/>
          <w:color w:val="000000" w:themeColor="text1"/>
          <w:sz w:val="24"/>
          <w:szCs w:val="24"/>
        </w:rPr>
        <w:t xml:space="preserve">, it is our understanding that the data is not available disaggregated by section 75, </w:t>
      </w:r>
      <w:r w:rsidR="0047104A" w:rsidRPr="00130145">
        <w:rPr>
          <w:rFonts w:ascii="Arial" w:hAnsi="Arial" w:cs="Arial"/>
          <w:color w:val="000000" w:themeColor="text1"/>
          <w:sz w:val="24"/>
          <w:szCs w:val="24"/>
        </w:rPr>
        <w:t xml:space="preserve">there is </w:t>
      </w:r>
      <w:r w:rsidR="00AF7321" w:rsidRPr="00130145">
        <w:rPr>
          <w:rFonts w:ascii="Arial" w:hAnsi="Arial" w:cs="Arial"/>
          <w:color w:val="000000" w:themeColor="text1"/>
          <w:sz w:val="24"/>
          <w:szCs w:val="24"/>
        </w:rPr>
        <w:t>only data</w:t>
      </w:r>
      <w:r w:rsidR="0047104A" w:rsidRPr="00130145">
        <w:rPr>
          <w:rFonts w:ascii="Arial" w:hAnsi="Arial" w:cs="Arial"/>
          <w:color w:val="000000" w:themeColor="text1"/>
          <w:sz w:val="24"/>
          <w:szCs w:val="24"/>
        </w:rPr>
        <w:t xml:space="preserve"> available o</w:t>
      </w:r>
      <w:r w:rsidR="00AF7321" w:rsidRPr="00130145">
        <w:rPr>
          <w:rFonts w:ascii="Arial" w:hAnsi="Arial" w:cs="Arial"/>
          <w:color w:val="000000" w:themeColor="text1"/>
          <w:sz w:val="24"/>
          <w:szCs w:val="24"/>
        </w:rPr>
        <w:t xml:space="preserve">n gender for both electoral representatives and public appointments. However, this data might be available in the short </w:t>
      </w:r>
      <w:proofErr w:type="gramStart"/>
      <w:r w:rsidR="00AF7321" w:rsidRPr="00130145">
        <w:rPr>
          <w:rFonts w:ascii="Arial" w:hAnsi="Arial" w:cs="Arial"/>
          <w:color w:val="000000" w:themeColor="text1"/>
          <w:sz w:val="24"/>
          <w:szCs w:val="24"/>
        </w:rPr>
        <w:t>term as this data has been requested to the TEO/</w:t>
      </w:r>
      <w:proofErr w:type="gramEnd"/>
      <w:r w:rsidR="00AF7321" w:rsidRPr="00130145">
        <w:rPr>
          <w:rFonts w:ascii="Arial" w:hAnsi="Arial" w:cs="Arial"/>
          <w:color w:val="000000" w:themeColor="text1"/>
          <w:sz w:val="24"/>
          <w:szCs w:val="24"/>
        </w:rPr>
        <w:t xml:space="preserve"> Commissioner for Public Appointments</w:t>
      </w:r>
      <w:r w:rsidR="0047104A" w:rsidRPr="00130145">
        <w:rPr>
          <w:rFonts w:ascii="Arial" w:hAnsi="Arial" w:cs="Arial"/>
          <w:color w:val="000000" w:themeColor="text1"/>
          <w:sz w:val="24"/>
          <w:szCs w:val="24"/>
        </w:rPr>
        <w:t>.</w:t>
      </w:r>
    </w:p>
    <w:p w14:paraId="02FEAE13" w14:textId="6021934C" w:rsidR="00645ACE" w:rsidRPr="00130145" w:rsidRDefault="00645ACE" w:rsidP="000F1BA0">
      <w:pPr>
        <w:pStyle w:val="ListParagraph"/>
        <w:numPr>
          <w:ilvl w:val="0"/>
          <w:numId w:val="10"/>
        </w:numPr>
        <w:rPr>
          <w:rFonts w:ascii="Arial" w:hAnsi="Arial" w:cs="Arial"/>
          <w:i/>
          <w:iCs/>
          <w:color w:val="000000" w:themeColor="text1"/>
          <w:sz w:val="24"/>
          <w:szCs w:val="24"/>
        </w:rPr>
      </w:pPr>
      <w:r w:rsidRPr="00130145">
        <w:rPr>
          <w:rFonts w:ascii="Arial" w:hAnsi="Arial" w:cs="Arial"/>
          <w:color w:val="000000" w:themeColor="text1"/>
          <w:sz w:val="24"/>
          <w:szCs w:val="24"/>
        </w:rPr>
        <w:t>Access to Democracy:</w:t>
      </w:r>
      <w:r w:rsidRPr="00130145">
        <w:rPr>
          <w:rFonts w:ascii="Arial" w:hAnsi="Arial" w:cs="Arial"/>
          <w:i/>
          <w:iCs/>
          <w:color w:val="000000" w:themeColor="text1"/>
          <w:sz w:val="24"/>
          <w:szCs w:val="24"/>
        </w:rPr>
        <w:t xml:space="preserve"> </w:t>
      </w:r>
      <w:r w:rsidRPr="00130145">
        <w:rPr>
          <w:rFonts w:ascii="Arial" w:hAnsi="Arial" w:cs="Arial"/>
          <w:color w:val="000000" w:themeColor="text1"/>
          <w:sz w:val="24"/>
          <w:szCs w:val="24"/>
        </w:rPr>
        <w:t xml:space="preserve">People </w:t>
      </w:r>
      <w:proofErr w:type="gramStart"/>
      <w:r w:rsidRPr="00130145">
        <w:rPr>
          <w:rFonts w:ascii="Arial" w:hAnsi="Arial" w:cs="Arial"/>
          <w:color w:val="000000" w:themeColor="text1"/>
          <w:sz w:val="24"/>
          <w:szCs w:val="24"/>
        </w:rPr>
        <w:t>are supported and empowered to influence democratic processes that involve them through access to electoral processes and political representatives and/or participation in political life</w:t>
      </w:r>
      <w:proofErr w:type="gramEnd"/>
      <w:r w:rsidR="00763A8E" w:rsidRPr="00130145">
        <w:rPr>
          <w:rFonts w:ascii="Arial" w:hAnsi="Arial" w:cs="Arial"/>
          <w:color w:val="000000" w:themeColor="text1"/>
          <w:sz w:val="24"/>
          <w:szCs w:val="24"/>
        </w:rPr>
        <w:t>.</w:t>
      </w:r>
    </w:p>
    <w:p w14:paraId="1DCA29A9" w14:textId="77777777" w:rsidR="00425C5C" w:rsidRPr="00130145" w:rsidRDefault="00425C5C" w:rsidP="002D364C">
      <w:pPr>
        <w:ind w:left="360" w:firstLine="360"/>
        <w:rPr>
          <w:rFonts w:ascii="Arial" w:hAnsi="Arial" w:cs="Arial"/>
          <w:color w:val="000000" w:themeColor="text1"/>
          <w:sz w:val="24"/>
          <w:szCs w:val="24"/>
        </w:rPr>
      </w:pPr>
      <w:r w:rsidRPr="00130145">
        <w:rPr>
          <w:rFonts w:ascii="Arial" w:hAnsi="Arial" w:cs="Arial"/>
          <w:color w:val="000000" w:themeColor="text1"/>
          <w:sz w:val="24"/>
          <w:szCs w:val="24"/>
        </w:rPr>
        <w:t>Measure:</w:t>
      </w:r>
    </w:p>
    <w:p w14:paraId="0E492283" w14:textId="7D4B972A" w:rsidR="00913996" w:rsidRPr="00130145" w:rsidRDefault="000B7BDE" w:rsidP="006C360D">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Percentage of people who feel supported to vote</w:t>
      </w:r>
      <w:r w:rsidR="00913996" w:rsidRPr="00130145">
        <w:rPr>
          <w:rFonts w:ascii="Arial" w:hAnsi="Arial" w:cs="Arial"/>
          <w:color w:val="000000" w:themeColor="text1"/>
          <w:sz w:val="24"/>
          <w:szCs w:val="24"/>
        </w:rPr>
        <w:t>. (The Electoral Commission Public Attitudes Survey)</w:t>
      </w:r>
      <w:r w:rsidR="00763A8E" w:rsidRPr="00130145">
        <w:rPr>
          <w:rFonts w:ascii="Arial" w:hAnsi="Arial" w:cs="Arial"/>
          <w:color w:val="000000" w:themeColor="text1"/>
          <w:sz w:val="24"/>
          <w:szCs w:val="24"/>
        </w:rPr>
        <w:t>.</w:t>
      </w:r>
    </w:p>
    <w:p w14:paraId="6F59F2C4" w14:textId="77777777" w:rsidR="00F75F88" w:rsidRPr="00130145" w:rsidRDefault="006C360D" w:rsidP="00F75F88">
      <w:pPr>
        <w:rPr>
          <w:rFonts w:ascii="Arial" w:hAnsi="Arial" w:cs="Arial"/>
          <w:color w:val="000000" w:themeColor="text1"/>
          <w:sz w:val="24"/>
          <w:szCs w:val="24"/>
        </w:rPr>
      </w:pPr>
      <w:r w:rsidRPr="00130145">
        <w:rPr>
          <w:rFonts w:ascii="Arial" w:hAnsi="Arial" w:cs="Arial"/>
          <w:color w:val="000000" w:themeColor="text1"/>
          <w:sz w:val="24"/>
          <w:szCs w:val="24"/>
        </w:rPr>
        <w:t>Technical note:</w:t>
      </w:r>
      <w:r w:rsidR="00F75F88" w:rsidRPr="00130145">
        <w:rPr>
          <w:rFonts w:ascii="Arial" w:hAnsi="Arial" w:cs="Arial"/>
          <w:color w:val="000000" w:themeColor="text1"/>
          <w:sz w:val="24"/>
          <w:szCs w:val="24"/>
        </w:rPr>
        <w:t xml:space="preserve"> For further consideration when data is available: </w:t>
      </w:r>
    </w:p>
    <w:p w14:paraId="030C0705" w14:textId="134267E2" w:rsidR="00425C5C" w:rsidRPr="00130145" w:rsidRDefault="00F75F88" w:rsidP="00F75F88">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 xml:space="preserve">Percentage who voted in the last election. </w:t>
      </w:r>
      <w:proofErr w:type="gramStart"/>
      <w:r w:rsidRPr="00130145">
        <w:rPr>
          <w:rFonts w:ascii="Arial" w:hAnsi="Arial" w:cs="Arial"/>
          <w:color w:val="000000" w:themeColor="text1"/>
          <w:sz w:val="24"/>
          <w:szCs w:val="24"/>
        </w:rPr>
        <w:t>At the moment</w:t>
      </w:r>
      <w:proofErr w:type="gramEnd"/>
      <w:r w:rsidRPr="00130145">
        <w:rPr>
          <w:rFonts w:ascii="Arial" w:hAnsi="Arial" w:cs="Arial"/>
          <w:color w:val="000000" w:themeColor="text1"/>
          <w:sz w:val="24"/>
          <w:szCs w:val="24"/>
        </w:rPr>
        <w:t xml:space="preserve"> there is no data available disaggregated by section 75</w:t>
      </w:r>
      <w:r w:rsidR="00763A8E" w:rsidRPr="00130145">
        <w:rPr>
          <w:rFonts w:ascii="Arial" w:hAnsi="Arial" w:cs="Arial"/>
          <w:color w:val="000000" w:themeColor="text1"/>
          <w:sz w:val="24"/>
          <w:szCs w:val="24"/>
        </w:rPr>
        <w:t>.</w:t>
      </w:r>
    </w:p>
    <w:p w14:paraId="6F0A4B06" w14:textId="77777777" w:rsidR="00645ACE" w:rsidRPr="00130145" w:rsidRDefault="00645ACE" w:rsidP="00645ACE">
      <w:pPr>
        <w:pStyle w:val="ListParagraph"/>
        <w:rPr>
          <w:rFonts w:ascii="Arial" w:hAnsi="Arial" w:cs="Arial"/>
          <w:color w:val="000000" w:themeColor="text1"/>
          <w:sz w:val="24"/>
          <w:szCs w:val="24"/>
        </w:rPr>
      </w:pPr>
    </w:p>
    <w:p w14:paraId="2CE8CEA1" w14:textId="7F68B590" w:rsidR="000F1BA0" w:rsidRPr="00130145" w:rsidRDefault="00762BFA" w:rsidP="000F1BA0">
      <w:pPr>
        <w:pStyle w:val="ListParagraph"/>
        <w:numPr>
          <w:ilvl w:val="0"/>
          <w:numId w:val="10"/>
        </w:numPr>
        <w:rPr>
          <w:rFonts w:ascii="Arial" w:hAnsi="Arial" w:cs="Arial"/>
          <w:color w:val="000000" w:themeColor="text1"/>
          <w:sz w:val="24"/>
          <w:szCs w:val="24"/>
        </w:rPr>
      </w:pPr>
      <w:r w:rsidRPr="00130145">
        <w:rPr>
          <w:rFonts w:ascii="Arial" w:hAnsi="Arial" w:cs="Arial"/>
          <w:color w:val="000000" w:themeColor="text1"/>
          <w:sz w:val="24"/>
          <w:szCs w:val="24"/>
        </w:rPr>
        <w:t xml:space="preserve">Access to Participation in Public Life: People </w:t>
      </w:r>
      <w:proofErr w:type="gramStart"/>
      <w:r w:rsidRPr="00130145">
        <w:rPr>
          <w:rFonts w:ascii="Arial" w:hAnsi="Arial" w:cs="Arial"/>
          <w:color w:val="000000" w:themeColor="text1"/>
          <w:sz w:val="24"/>
          <w:szCs w:val="24"/>
        </w:rPr>
        <w:t>are supported and empowered to influence decision-making processes that affect them through participation in public policy decisions and/or active participation in public life</w:t>
      </w:r>
      <w:proofErr w:type="gramEnd"/>
      <w:r w:rsidRPr="00130145">
        <w:rPr>
          <w:rFonts w:ascii="Arial" w:hAnsi="Arial" w:cs="Arial"/>
          <w:color w:val="000000" w:themeColor="text1"/>
          <w:sz w:val="24"/>
          <w:szCs w:val="24"/>
        </w:rPr>
        <w:t>.</w:t>
      </w:r>
    </w:p>
    <w:p w14:paraId="62D3B2B1" w14:textId="4BAD76E2" w:rsidR="00762BFA" w:rsidRPr="00130145" w:rsidRDefault="00762BFA" w:rsidP="002D364C">
      <w:pPr>
        <w:ind w:left="360" w:firstLine="360"/>
        <w:rPr>
          <w:rFonts w:ascii="Arial" w:hAnsi="Arial" w:cs="Arial"/>
          <w:color w:val="000000" w:themeColor="text1"/>
          <w:sz w:val="24"/>
          <w:szCs w:val="24"/>
        </w:rPr>
      </w:pPr>
      <w:r w:rsidRPr="00130145">
        <w:rPr>
          <w:rFonts w:ascii="Arial" w:hAnsi="Arial" w:cs="Arial"/>
          <w:color w:val="000000" w:themeColor="text1"/>
          <w:sz w:val="24"/>
          <w:szCs w:val="24"/>
        </w:rPr>
        <w:t xml:space="preserve">Measures: </w:t>
      </w:r>
    </w:p>
    <w:p w14:paraId="58B6A779" w14:textId="0C0423A7" w:rsidR="00762BFA" w:rsidRPr="00130145" w:rsidRDefault="00AE18E1" w:rsidP="00762BFA">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Percentage of people who would consider participating in voluntary or community work</w:t>
      </w:r>
      <w:r w:rsidR="00B025F7" w:rsidRPr="00130145">
        <w:rPr>
          <w:rFonts w:ascii="Arial" w:hAnsi="Arial" w:cs="Arial"/>
          <w:color w:val="000000" w:themeColor="text1"/>
          <w:sz w:val="24"/>
          <w:szCs w:val="24"/>
        </w:rPr>
        <w:t xml:space="preserve"> (ECNI Public Opinion Survey)</w:t>
      </w:r>
      <w:r w:rsidR="00763A8E" w:rsidRPr="00130145">
        <w:rPr>
          <w:rFonts w:ascii="Arial" w:hAnsi="Arial" w:cs="Arial"/>
          <w:color w:val="000000" w:themeColor="text1"/>
          <w:sz w:val="24"/>
          <w:szCs w:val="24"/>
        </w:rPr>
        <w:t>.</w:t>
      </w:r>
    </w:p>
    <w:p w14:paraId="1516EE17" w14:textId="34122B61" w:rsidR="00B025F7" w:rsidRPr="00130145" w:rsidRDefault="00AE2FE7" w:rsidP="00762BFA">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Percentage of people who would consider applying to sit on a public board (such as a school board of governors or a board for a publicly funded body). (ECNI Public Opinion Survey)</w:t>
      </w:r>
      <w:r w:rsidR="00763A8E" w:rsidRPr="00130145">
        <w:rPr>
          <w:rFonts w:ascii="Arial" w:hAnsi="Arial" w:cs="Arial"/>
          <w:color w:val="000000" w:themeColor="text1"/>
          <w:sz w:val="24"/>
          <w:szCs w:val="24"/>
        </w:rPr>
        <w:t>.</w:t>
      </w:r>
      <w:r w:rsidR="000C42B1" w:rsidRPr="00130145">
        <w:rPr>
          <w:rFonts w:ascii="Arial" w:hAnsi="Arial" w:cs="Arial"/>
          <w:color w:val="000000" w:themeColor="text1"/>
          <w:sz w:val="24"/>
          <w:szCs w:val="24"/>
        </w:rPr>
        <w:br/>
      </w:r>
    </w:p>
    <w:p w14:paraId="612BA658" w14:textId="7BED8A72" w:rsidR="00585FE3" w:rsidRPr="00130145" w:rsidRDefault="00377D8F" w:rsidP="00D663E8">
      <w:pPr>
        <w:pStyle w:val="Heading1"/>
        <w:rPr>
          <w:color w:val="000000" w:themeColor="text1"/>
        </w:rPr>
      </w:pPr>
      <w:r w:rsidRPr="00130145">
        <w:rPr>
          <w:color w:val="000000" w:themeColor="text1"/>
        </w:rPr>
        <w:t>Health and Social Care</w:t>
      </w:r>
    </w:p>
    <w:p w14:paraId="62E5354B" w14:textId="31170B67" w:rsidR="00377D8F" w:rsidRPr="00130145" w:rsidRDefault="00377D8F" w:rsidP="00377D8F">
      <w:pPr>
        <w:rPr>
          <w:rFonts w:ascii="Arial" w:hAnsi="Arial" w:cs="Arial"/>
          <w:color w:val="000000" w:themeColor="text1"/>
          <w:sz w:val="24"/>
          <w:szCs w:val="24"/>
        </w:rPr>
      </w:pPr>
    </w:p>
    <w:p w14:paraId="18FE8E20" w14:textId="7EEF64F2" w:rsidR="000A0D43" w:rsidRPr="00130145" w:rsidRDefault="00377D8F" w:rsidP="009A16D7">
      <w:pPr>
        <w:pStyle w:val="Heading2"/>
        <w:rPr>
          <w:color w:val="000000" w:themeColor="text1"/>
        </w:rPr>
      </w:pPr>
      <w:r w:rsidRPr="00130145">
        <w:rPr>
          <w:color w:val="000000" w:themeColor="text1"/>
        </w:rPr>
        <w:t>Outcome area:</w:t>
      </w:r>
      <w:r w:rsidR="00BE4EA5" w:rsidRPr="00130145">
        <w:rPr>
          <w:color w:val="000000" w:themeColor="text1"/>
        </w:rPr>
        <w:t xml:space="preserve"> Everyone can enjoy long and healthy lives</w:t>
      </w:r>
      <w:r w:rsidR="00763A8E" w:rsidRPr="00130145">
        <w:rPr>
          <w:color w:val="000000" w:themeColor="text1"/>
        </w:rPr>
        <w:t>.</w:t>
      </w:r>
    </w:p>
    <w:p w14:paraId="40BD7B90" w14:textId="403A0866" w:rsidR="00AA4607" w:rsidRPr="00130145" w:rsidRDefault="00AA4607" w:rsidP="00AA4607">
      <w:pPr>
        <w:rPr>
          <w:rFonts w:ascii="Arial" w:hAnsi="Arial" w:cs="Arial"/>
          <w:color w:val="000000" w:themeColor="text1"/>
          <w:sz w:val="24"/>
          <w:szCs w:val="24"/>
        </w:rPr>
      </w:pPr>
    </w:p>
    <w:p w14:paraId="5BE3A7C8" w14:textId="77777777" w:rsidR="00AA4607" w:rsidRPr="00130145" w:rsidRDefault="00AA4607" w:rsidP="00AB2768">
      <w:pPr>
        <w:pStyle w:val="Heading2"/>
        <w:rPr>
          <w:color w:val="000000" w:themeColor="text1"/>
        </w:rPr>
      </w:pPr>
      <w:r w:rsidRPr="00130145">
        <w:rPr>
          <w:rStyle w:val="BookTitle"/>
          <w:i w:val="0"/>
          <w:iCs w:val="0"/>
          <w:color w:val="000000" w:themeColor="text1"/>
        </w:rPr>
        <w:t>Priority areas</w:t>
      </w:r>
      <w:r w:rsidRPr="00130145">
        <w:rPr>
          <w:color w:val="000000" w:themeColor="text1"/>
        </w:rPr>
        <w:t>:</w:t>
      </w:r>
    </w:p>
    <w:p w14:paraId="655DE767" w14:textId="15780C58" w:rsidR="000A0D43" w:rsidRPr="00130145" w:rsidRDefault="00C777D8" w:rsidP="000A0D43">
      <w:pPr>
        <w:pStyle w:val="ListParagraph"/>
        <w:numPr>
          <w:ilvl w:val="0"/>
          <w:numId w:val="11"/>
        </w:numPr>
        <w:rPr>
          <w:rFonts w:ascii="Arial" w:hAnsi="Arial" w:cs="Arial"/>
          <w:color w:val="000000" w:themeColor="text1"/>
          <w:sz w:val="24"/>
          <w:szCs w:val="24"/>
        </w:rPr>
      </w:pPr>
      <w:r w:rsidRPr="00130145">
        <w:rPr>
          <w:rFonts w:ascii="Arial" w:hAnsi="Arial" w:cs="Arial"/>
          <w:color w:val="000000" w:themeColor="text1"/>
          <w:sz w:val="24"/>
          <w:szCs w:val="24"/>
        </w:rPr>
        <w:t>Standard of Health</w:t>
      </w:r>
      <w:r w:rsidRPr="00130145">
        <w:rPr>
          <w:rFonts w:ascii="Arial" w:hAnsi="Arial" w:cs="Arial"/>
          <w:i/>
          <w:iCs/>
          <w:color w:val="000000" w:themeColor="text1"/>
          <w:sz w:val="24"/>
          <w:szCs w:val="24"/>
        </w:rPr>
        <w:t>:</w:t>
      </w:r>
      <w:r w:rsidRPr="00130145">
        <w:rPr>
          <w:rFonts w:ascii="Arial" w:hAnsi="Arial" w:cs="Arial"/>
          <w:color w:val="000000" w:themeColor="text1"/>
          <w:sz w:val="24"/>
          <w:szCs w:val="24"/>
        </w:rPr>
        <w:t xml:space="preserve"> All people can attain the highest standard of physical and mental health.</w:t>
      </w:r>
    </w:p>
    <w:p w14:paraId="397E36FA" w14:textId="494D9232" w:rsidR="00C777D8" w:rsidRPr="00130145" w:rsidRDefault="00C777D8" w:rsidP="002D364C">
      <w:pPr>
        <w:ind w:firstLine="720"/>
        <w:rPr>
          <w:rFonts w:ascii="Arial" w:hAnsi="Arial" w:cs="Arial"/>
          <w:color w:val="000000" w:themeColor="text1"/>
          <w:sz w:val="24"/>
          <w:szCs w:val="24"/>
        </w:rPr>
      </w:pPr>
      <w:r w:rsidRPr="00130145">
        <w:rPr>
          <w:rFonts w:ascii="Arial" w:hAnsi="Arial" w:cs="Arial"/>
          <w:color w:val="000000" w:themeColor="text1"/>
          <w:sz w:val="24"/>
          <w:szCs w:val="24"/>
        </w:rPr>
        <w:t xml:space="preserve">Measures: </w:t>
      </w:r>
    </w:p>
    <w:p w14:paraId="3FEE6DB1" w14:textId="0F28F84D" w:rsidR="00C777D8" w:rsidRPr="00130145" w:rsidRDefault="009F3430" w:rsidP="00315A42">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 xml:space="preserve">Percentage of people who report on their health (being in Very Good; Good; Fair; Bad; Very Bad). </w:t>
      </w:r>
      <w:r w:rsidR="00AA1501" w:rsidRPr="00130145">
        <w:rPr>
          <w:rFonts w:ascii="Arial" w:hAnsi="Arial" w:cs="Arial"/>
          <w:color w:val="000000" w:themeColor="text1"/>
          <w:sz w:val="24"/>
          <w:szCs w:val="24"/>
        </w:rPr>
        <w:t>(Department of Health. Health Survey)</w:t>
      </w:r>
      <w:r w:rsidR="00763A8E" w:rsidRPr="00130145">
        <w:rPr>
          <w:rFonts w:ascii="Arial" w:hAnsi="Arial" w:cs="Arial"/>
          <w:color w:val="000000" w:themeColor="text1"/>
          <w:sz w:val="24"/>
          <w:szCs w:val="24"/>
        </w:rPr>
        <w:t>.</w:t>
      </w:r>
    </w:p>
    <w:p w14:paraId="54EEA3B9" w14:textId="2F2681C0" w:rsidR="00710C89" w:rsidRPr="00130145" w:rsidRDefault="00ED54FF" w:rsidP="00315A42">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Percentage of people who report on poor mental health (GHQ12 score &gt;=4) and wellbeing. (Department of Health. Health Survey)</w:t>
      </w:r>
      <w:r w:rsidR="00763A8E" w:rsidRPr="00130145">
        <w:rPr>
          <w:rFonts w:ascii="Arial" w:hAnsi="Arial" w:cs="Arial"/>
          <w:color w:val="000000" w:themeColor="text1"/>
          <w:sz w:val="24"/>
          <w:szCs w:val="24"/>
        </w:rPr>
        <w:t>.</w:t>
      </w:r>
    </w:p>
    <w:p w14:paraId="25308D7C" w14:textId="77777777" w:rsidR="00282286" w:rsidRPr="00130145" w:rsidRDefault="00282286" w:rsidP="00282286">
      <w:pPr>
        <w:pStyle w:val="ListParagraph"/>
        <w:ind w:left="1080"/>
        <w:rPr>
          <w:rFonts w:ascii="Arial" w:hAnsi="Arial" w:cs="Arial"/>
          <w:color w:val="000000" w:themeColor="text1"/>
          <w:sz w:val="24"/>
          <w:szCs w:val="24"/>
        </w:rPr>
      </w:pPr>
    </w:p>
    <w:p w14:paraId="3E8D1F94" w14:textId="5BB89D12" w:rsidR="00ED54FF" w:rsidRPr="00130145" w:rsidRDefault="00282286" w:rsidP="00ED54FF">
      <w:pPr>
        <w:pStyle w:val="ListParagraph"/>
        <w:numPr>
          <w:ilvl w:val="0"/>
          <w:numId w:val="11"/>
        </w:numPr>
        <w:rPr>
          <w:rFonts w:ascii="Arial" w:hAnsi="Arial" w:cs="Arial"/>
          <w:color w:val="000000" w:themeColor="text1"/>
          <w:sz w:val="24"/>
          <w:szCs w:val="24"/>
        </w:rPr>
      </w:pPr>
      <w:r w:rsidRPr="00130145">
        <w:rPr>
          <w:rFonts w:ascii="Arial" w:hAnsi="Arial" w:cs="Arial"/>
          <w:color w:val="000000" w:themeColor="text1"/>
          <w:sz w:val="24"/>
          <w:szCs w:val="24"/>
        </w:rPr>
        <w:t>Access to Health &amp; Social Care: Everyone can access timely and good quality health and social care.</w:t>
      </w:r>
    </w:p>
    <w:p w14:paraId="546E9CB8" w14:textId="160C9184" w:rsidR="00282286" w:rsidRPr="00130145" w:rsidRDefault="00282286" w:rsidP="002D364C">
      <w:pPr>
        <w:ind w:firstLine="720"/>
        <w:rPr>
          <w:rFonts w:ascii="Arial" w:hAnsi="Arial" w:cs="Arial"/>
          <w:color w:val="000000" w:themeColor="text1"/>
          <w:sz w:val="24"/>
          <w:szCs w:val="24"/>
        </w:rPr>
      </w:pPr>
      <w:r w:rsidRPr="00130145">
        <w:rPr>
          <w:rFonts w:ascii="Arial" w:hAnsi="Arial" w:cs="Arial"/>
          <w:color w:val="000000" w:themeColor="text1"/>
          <w:sz w:val="24"/>
          <w:szCs w:val="24"/>
        </w:rPr>
        <w:t>Measures:</w:t>
      </w:r>
    </w:p>
    <w:p w14:paraId="7B371FF5" w14:textId="60DED80E" w:rsidR="00282286" w:rsidRPr="00130145" w:rsidRDefault="00AD3273" w:rsidP="00282286">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For a non-urgent / urgent condition: The percentage of people who find it easy or difficult to access IN NORMAL working hours; a GP, A&amp;E, emergency services (ambulance), pharmacist, minor injury unit, look up symptoms online, nurse in GP, consultant, healthcare team, social care team, etc. (Department of Health. Health Survey)</w:t>
      </w:r>
      <w:r w:rsidR="00763A8E" w:rsidRPr="00130145">
        <w:rPr>
          <w:rFonts w:ascii="Arial" w:hAnsi="Arial" w:cs="Arial"/>
          <w:color w:val="000000" w:themeColor="text1"/>
          <w:sz w:val="24"/>
          <w:szCs w:val="24"/>
        </w:rPr>
        <w:t>.</w:t>
      </w:r>
    </w:p>
    <w:p w14:paraId="5D847A4D" w14:textId="06943FA6" w:rsidR="00BF5D7D" w:rsidRPr="00130145" w:rsidRDefault="00BF5D7D" w:rsidP="00BF5D7D">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For a non-urgent / urgent condition: The percentage of people who find it easy or difficult to access OUTSIDE normal working hours; out-of-hours GP, A&amp;E, emergency services (ambulance), 24hr pharmacist, minor injury unit, look up symptoms online, healthcare team, social care team etc. (Department of Health. Health Survey)</w:t>
      </w:r>
      <w:r w:rsidR="00763A8E" w:rsidRPr="00130145">
        <w:rPr>
          <w:rFonts w:ascii="Arial" w:hAnsi="Arial" w:cs="Arial"/>
          <w:color w:val="000000" w:themeColor="text1"/>
          <w:sz w:val="24"/>
          <w:szCs w:val="24"/>
        </w:rPr>
        <w:t>.</w:t>
      </w:r>
    </w:p>
    <w:p w14:paraId="77C124C1" w14:textId="77777777" w:rsidR="00BF5D7D" w:rsidRPr="00130145" w:rsidRDefault="00BF5D7D" w:rsidP="00BF5D7D">
      <w:pPr>
        <w:pStyle w:val="ListParagraph"/>
        <w:ind w:left="1080"/>
        <w:rPr>
          <w:rFonts w:ascii="Arial" w:hAnsi="Arial" w:cs="Arial"/>
          <w:color w:val="000000" w:themeColor="text1"/>
          <w:sz w:val="24"/>
          <w:szCs w:val="24"/>
        </w:rPr>
      </w:pPr>
    </w:p>
    <w:p w14:paraId="2037483D" w14:textId="53E9F83C" w:rsidR="00AD3273" w:rsidRPr="00130145" w:rsidRDefault="0051245D" w:rsidP="00BF5D7D">
      <w:pPr>
        <w:pStyle w:val="ListParagraph"/>
        <w:numPr>
          <w:ilvl w:val="0"/>
          <w:numId w:val="11"/>
        </w:numPr>
        <w:rPr>
          <w:rFonts w:ascii="Arial" w:hAnsi="Arial" w:cs="Arial"/>
          <w:color w:val="000000" w:themeColor="text1"/>
          <w:sz w:val="24"/>
          <w:szCs w:val="24"/>
        </w:rPr>
      </w:pPr>
      <w:r w:rsidRPr="00130145">
        <w:rPr>
          <w:rFonts w:ascii="Arial" w:hAnsi="Arial" w:cs="Arial"/>
          <w:color w:val="000000" w:themeColor="text1"/>
          <w:sz w:val="24"/>
          <w:szCs w:val="24"/>
        </w:rPr>
        <w:t>Access to Information: Timely and impartial information about health and healthcare options is available and accessible to all</w:t>
      </w:r>
      <w:r w:rsidR="00FF7F57" w:rsidRPr="00130145">
        <w:rPr>
          <w:rFonts w:ascii="Arial" w:hAnsi="Arial" w:cs="Arial"/>
          <w:color w:val="000000" w:themeColor="text1"/>
          <w:sz w:val="24"/>
          <w:szCs w:val="24"/>
        </w:rPr>
        <w:t>.</w:t>
      </w:r>
    </w:p>
    <w:p w14:paraId="51E505AA" w14:textId="649EE535" w:rsidR="000B1FA6" w:rsidRPr="00130145" w:rsidRDefault="000B1FA6" w:rsidP="002D364C">
      <w:pPr>
        <w:ind w:left="360" w:firstLine="360"/>
        <w:rPr>
          <w:rFonts w:ascii="Arial" w:hAnsi="Arial" w:cs="Arial"/>
          <w:color w:val="000000" w:themeColor="text1"/>
          <w:sz w:val="24"/>
          <w:szCs w:val="24"/>
        </w:rPr>
      </w:pPr>
      <w:r w:rsidRPr="00130145">
        <w:rPr>
          <w:rFonts w:ascii="Arial" w:hAnsi="Arial" w:cs="Arial"/>
          <w:color w:val="000000" w:themeColor="text1"/>
          <w:sz w:val="24"/>
          <w:szCs w:val="24"/>
        </w:rPr>
        <w:t xml:space="preserve">Measures: </w:t>
      </w:r>
    </w:p>
    <w:p w14:paraId="3ECC1DBC" w14:textId="142625CE" w:rsidR="00307933" w:rsidRPr="00130145" w:rsidRDefault="00307933" w:rsidP="00307933">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Percentage of people who find easy or difficult to obtain information on treatments or illnesses that concern them.</w:t>
      </w:r>
      <w:r w:rsidR="00E10BF8" w:rsidRPr="00130145">
        <w:rPr>
          <w:rFonts w:ascii="Arial" w:hAnsi="Arial" w:cs="Arial"/>
          <w:color w:val="000000" w:themeColor="text1"/>
          <w:sz w:val="24"/>
          <w:szCs w:val="24"/>
        </w:rPr>
        <w:t xml:space="preserve"> (Department of Health. Health Survey)</w:t>
      </w:r>
      <w:r w:rsidR="00763A8E" w:rsidRPr="00130145">
        <w:rPr>
          <w:rFonts w:ascii="Arial" w:hAnsi="Arial" w:cs="Arial"/>
          <w:color w:val="000000" w:themeColor="text1"/>
          <w:sz w:val="24"/>
          <w:szCs w:val="24"/>
        </w:rPr>
        <w:t>.</w:t>
      </w:r>
    </w:p>
    <w:p w14:paraId="27A20497" w14:textId="541145E1" w:rsidR="00E10BF8" w:rsidRPr="00130145" w:rsidRDefault="00E2401F" w:rsidP="00307933">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Percentage of people who say it is easy or difficult to make decisions to improve health. (Department of Health. Health Survey)</w:t>
      </w:r>
      <w:r w:rsidR="00763A8E" w:rsidRPr="00130145">
        <w:rPr>
          <w:rFonts w:ascii="Arial" w:hAnsi="Arial" w:cs="Arial"/>
          <w:color w:val="000000" w:themeColor="text1"/>
          <w:sz w:val="24"/>
          <w:szCs w:val="24"/>
        </w:rPr>
        <w:t>.</w:t>
      </w:r>
    </w:p>
    <w:p w14:paraId="2922838E" w14:textId="77777777" w:rsidR="00307933" w:rsidRPr="00130145" w:rsidRDefault="00307933" w:rsidP="00E859BA">
      <w:pPr>
        <w:pStyle w:val="ListParagraph"/>
        <w:ind w:left="1080"/>
        <w:rPr>
          <w:rFonts w:ascii="Arial" w:hAnsi="Arial" w:cs="Arial"/>
          <w:color w:val="000000" w:themeColor="text1"/>
          <w:sz w:val="24"/>
          <w:szCs w:val="24"/>
        </w:rPr>
      </w:pPr>
    </w:p>
    <w:p w14:paraId="466A085B" w14:textId="07558C6B" w:rsidR="001373A5" w:rsidRPr="00130145" w:rsidRDefault="00E0658A" w:rsidP="00D663E8">
      <w:pPr>
        <w:pStyle w:val="Heading1"/>
        <w:rPr>
          <w:color w:val="000000" w:themeColor="text1"/>
        </w:rPr>
      </w:pPr>
      <w:r w:rsidRPr="00130145">
        <w:rPr>
          <w:color w:val="000000" w:themeColor="text1"/>
        </w:rPr>
        <w:t>Standard of Living and Housing</w:t>
      </w:r>
    </w:p>
    <w:p w14:paraId="77F88E27" w14:textId="15727198" w:rsidR="00E0658A" w:rsidRPr="00130145" w:rsidRDefault="00E0658A" w:rsidP="00E0658A">
      <w:pPr>
        <w:rPr>
          <w:rFonts w:ascii="Arial" w:hAnsi="Arial" w:cs="Arial"/>
          <w:color w:val="000000" w:themeColor="text1"/>
          <w:sz w:val="24"/>
          <w:szCs w:val="24"/>
        </w:rPr>
      </w:pPr>
    </w:p>
    <w:p w14:paraId="627C9EC5" w14:textId="1C737BCA" w:rsidR="00E0658A" w:rsidRPr="00130145" w:rsidRDefault="00E0658A" w:rsidP="009A16D7">
      <w:pPr>
        <w:pStyle w:val="Heading2"/>
        <w:rPr>
          <w:color w:val="000000" w:themeColor="text1"/>
        </w:rPr>
      </w:pPr>
      <w:r w:rsidRPr="00130145">
        <w:rPr>
          <w:color w:val="000000" w:themeColor="text1"/>
        </w:rPr>
        <w:t>Outcome area:</w:t>
      </w:r>
      <w:r w:rsidR="00EA322C" w:rsidRPr="00130145">
        <w:rPr>
          <w:color w:val="000000" w:themeColor="text1"/>
        </w:rPr>
        <w:t xml:space="preserve"> There is equality of opportunity in access and support for everyone in Northern Ireland to an adequate standard of living and to adequate housing.</w:t>
      </w:r>
    </w:p>
    <w:p w14:paraId="1560B87F" w14:textId="3A9297E2" w:rsidR="00A233F3" w:rsidRPr="00130145" w:rsidRDefault="00A233F3" w:rsidP="00A233F3">
      <w:pPr>
        <w:rPr>
          <w:rFonts w:ascii="Arial" w:hAnsi="Arial" w:cs="Arial"/>
          <w:color w:val="000000" w:themeColor="text1"/>
          <w:sz w:val="24"/>
          <w:szCs w:val="24"/>
        </w:rPr>
      </w:pPr>
    </w:p>
    <w:p w14:paraId="4AB5EFE9" w14:textId="77777777" w:rsidR="00A233F3" w:rsidRPr="00130145" w:rsidRDefault="00A233F3" w:rsidP="00AB2768">
      <w:pPr>
        <w:pStyle w:val="Heading2"/>
        <w:rPr>
          <w:i/>
          <w:iCs/>
          <w:color w:val="000000" w:themeColor="text1"/>
        </w:rPr>
      </w:pPr>
      <w:r w:rsidRPr="00130145">
        <w:rPr>
          <w:rStyle w:val="BookTitle"/>
          <w:i w:val="0"/>
          <w:iCs w:val="0"/>
          <w:color w:val="000000" w:themeColor="text1"/>
        </w:rPr>
        <w:t>Priority areas</w:t>
      </w:r>
      <w:r w:rsidRPr="00130145">
        <w:rPr>
          <w:i/>
          <w:iCs/>
          <w:color w:val="000000" w:themeColor="text1"/>
        </w:rPr>
        <w:t>:</w:t>
      </w:r>
    </w:p>
    <w:p w14:paraId="17EBF78C" w14:textId="11FE3B61" w:rsidR="00EA322C" w:rsidRPr="00130145" w:rsidRDefault="00522A69" w:rsidP="00EA322C">
      <w:pPr>
        <w:pStyle w:val="ListParagraph"/>
        <w:numPr>
          <w:ilvl w:val="0"/>
          <w:numId w:val="12"/>
        </w:numPr>
        <w:rPr>
          <w:rFonts w:ascii="Arial" w:hAnsi="Arial" w:cs="Arial"/>
          <w:color w:val="000000" w:themeColor="text1"/>
          <w:sz w:val="24"/>
          <w:szCs w:val="24"/>
        </w:rPr>
      </w:pPr>
      <w:r w:rsidRPr="00130145">
        <w:rPr>
          <w:rFonts w:ascii="Arial" w:hAnsi="Arial" w:cs="Arial"/>
          <w:color w:val="000000" w:themeColor="text1"/>
          <w:sz w:val="24"/>
          <w:szCs w:val="24"/>
        </w:rPr>
        <w:t>Standard of Living</w:t>
      </w:r>
      <w:r w:rsidRPr="00130145">
        <w:rPr>
          <w:rFonts w:ascii="Arial" w:hAnsi="Arial" w:cs="Arial"/>
          <w:i/>
          <w:iCs/>
          <w:color w:val="000000" w:themeColor="text1"/>
          <w:sz w:val="24"/>
          <w:szCs w:val="24"/>
        </w:rPr>
        <w:t>:</w:t>
      </w:r>
      <w:r w:rsidRPr="00130145">
        <w:rPr>
          <w:rFonts w:ascii="Arial" w:hAnsi="Arial" w:cs="Arial"/>
          <w:color w:val="000000" w:themeColor="text1"/>
          <w:sz w:val="24"/>
          <w:szCs w:val="24"/>
        </w:rPr>
        <w:t xml:space="preserve"> People in Northern Ireland have an adequate standard of living including nutrition, clothing, housing, warmth, social security, social services and utilities irrespective of equality ground.</w:t>
      </w:r>
    </w:p>
    <w:p w14:paraId="16EB2757" w14:textId="3C101D7B" w:rsidR="00DB3ACA" w:rsidRPr="00130145" w:rsidRDefault="00DB3ACA" w:rsidP="002D364C">
      <w:pPr>
        <w:ind w:left="360" w:firstLine="360"/>
        <w:rPr>
          <w:rFonts w:ascii="Arial" w:hAnsi="Arial" w:cs="Arial"/>
          <w:color w:val="000000" w:themeColor="text1"/>
          <w:sz w:val="24"/>
          <w:szCs w:val="24"/>
        </w:rPr>
      </w:pPr>
      <w:r w:rsidRPr="00130145">
        <w:rPr>
          <w:rFonts w:ascii="Arial" w:hAnsi="Arial" w:cs="Arial"/>
          <w:color w:val="000000" w:themeColor="text1"/>
          <w:sz w:val="24"/>
          <w:szCs w:val="24"/>
        </w:rPr>
        <w:t>Measures:</w:t>
      </w:r>
    </w:p>
    <w:p w14:paraId="79C19557" w14:textId="30F22467" w:rsidR="00DB3ACA" w:rsidRPr="00130145" w:rsidRDefault="00DB3ACA" w:rsidP="00DB3ACA">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Percentage of people living in households below 60% of contemporary median income after housing costs, by household tenure. (</w:t>
      </w:r>
      <w:r w:rsidR="00777149" w:rsidRPr="00130145">
        <w:rPr>
          <w:rFonts w:ascii="Arial" w:hAnsi="Arial" w:cs="Arial"/>
          <w:color w:val="000000" w:themeColor="text1"/>
          <w:sz w:val="24"/>
          <w:szCs w:val="24"/>
        </w:rPr>
        <w:t>Family Resource Survey)</w:t>
      </w:r>
      <w:r w:rsidR="00763A8E" w:rsidRPr="00130145">
        <w:rPr>
          <w:rFonts w:ascii="Arial" w:hAnsi="Arial" w:cs="Arial"/>
          <w:color w:val="000000" w:themeColor="text1"/>
          <w:sz w:val="24"/>
          <w:szCs w:val="24"/>
        </w:rPr>
        <w:t>.</w:t>
      </w:r>
    </w:p>
    <w:p w14:paraId="12EFBD59" w14:textId="77777777" w:rsidR="003902C1" w:rsidRPr="00130145" w:rsidRDefault="003902C1" w:rsidP="003902C1">
      <w:pPr>
        <w:pStyle w:val="ListParagraph"/>
        <w:ind w:left="1080"/>
        <w:rPr>
          <w:rFonts w:ascii="Arial" w:hAnsi="Arial" w:cs="Arial"/>
          <w:color w:val="000000" w:themeColor="text1"/>
          <w:sz w:val="24"/>
          <w:szCs w:val="24"/>
        </w:rPr>
      </w:pPr>
    </w:p>
    <w:p w14:paraId="7FDAEF65" w14:textId="2181DED8" w:rsidR="00E26C49" w:rsidRPr="00130145" w:rsidRDefault="003902C1" w:rsidP="00E26C49">
      <w:pPr>
        <w:pStyle w:val="ListParagraph"/>
        <w:numPr>
          <w:ilvl w:val="0"/>
          <w:numId w:val="12"/>
        </w:numPr>
        <w:rPr>
          <w:rFonts w:ascii="Arial" w:hAnsi="Arial" w:cs="Arial"/>
          <w:color w:val="000000" w:themeColor="text1"/>
          <w:sz w:val="24"/>
          <w:szCs w:val="24"/>
        </w:rPr>
      </w:pPr>
      <w:r w:rsidRPr="00130145">
        <w:rPr>
          <w:rFonts w:ascii="Arial" w:hAnsi="Arial" w:cs="Arial"/>
          <w:color w:val="000000" w:themeColor="text1"/>
          <w:sz w:val="24"/>
          <w:szCs w:val="24"/>
        </w:rPr>
        <w:lastRenderedPageBreak/>
        <w:t xml:space="preserve">Housing/Access to housing: People in Northern Ireland have access </w:t>
      </w:r>
      <w:proofErr w:type="gramStart"/>
      <w:r w:rsidRPr="00130145">
        <w:rPr>
          <w:rFonts w:ascii="Arial" w:hAnsi="Arial" w:cs="Arial"/>
          <w:color w:val="000000" w:themeColor="text1"/>
          <w:sz w:val="24"/>
          <w:szCs w:val="24"/>
        </w:rPr>
        <w:t>to an appropriate, sustainable, and affordable homes</w:t>
      </w:r>
      <w:proofErr w:type="gramEnd"/>
      <w:r w:rsidR="00181961" w:rsidRPr="00130145">
        <w:rPr>
          <w:rFonts w:ascii="Arial" w:hAnsi="Arial" w:cs="Arial"/>
          <w:color w:val="000000" w:themeColor="text1"/>
          <w:sz w:val="24"/>
          <w:szCs w:val="24"/>
        </w:rPr>
        <w:t>.</w:t>
      </w:r>
    </w:p>
    <w:p w14:paraId="0E4ECD91" w14:textId="0030DB48" w:rsidR="00181961" w:rsidRPr="00130145" w:rsidRDefault="00181961" w:rsidP="00181961">
      <w:pPr>
        <w:pStyle w:val="ListParagraph"/>
        <w:rPr>
          <w:rFonts w:ascii="Arial" w:hAnsi="Arial" w:cs="Arial"/>
          <w:i/>
          <w:iCs/>
          <w:color w:val="000000" w:themeColor="text1"/>
          <w:sz w:val="24"/>
          <w:szCs w:val="24"/>
        </w:rPr>
      </w:pPr>
    </w:p>
    <w:p w14:paraId="6D58F956" w14:textId="064C2E8C" w:rsidR="00181961" w:rsidRPr="00130145" w:rsidRDefault="00181961" w:rsidP="00181961">
      <w:pPr>
        <w:pStyle w:val="ListParagraph"/>
        <w:rPr>
          <w:rFonts w:ascii="Arial" w:hAnsi="Arial" w:cs="Arial"/>
          <w:color w:val="000000" w:themeColor="text1"/>
          <w:sz w:val="24"/>
          <w:szCs w:val="24"/>
        </w:rPr>
      </w:pPr>
      <w:r w:rsidRPr="00130145">
        <w:rPr>
          <w:rFonts w:ascii="Arial" w:hAnsi="Arial" w:cs="Arial"/>
          <w:color w:val="000000" w:themeColor="text1"/>
          <w:sz w:val="24"/>
          <w:szCs w:val="24"/>
        </w:rPr>
        <w:t>Measure: For further consultation on specific measure</w:t>
      </w:r>
      <w:r w:rsidR="004B6726" w:rsidRPr="00130145">
        <w:rPr>
          <w:rFonts w:ascii="Arial" w:hAnsi="Arial" w:cs="Arial"/>
          <w:color w:val="000000" w:themeColor="text1"/>
          <w:sz w:val="24"/>
          <w:szCs w:val="24"/>
        </w:rPr>
        <w:t>.</w:t>
      </w:r>
    </w:p>
    <w:p w14:paraId="33A271C0" w14:textId="79F291C3" w:rsidR="004B6726" w:rsidRPr="00130145" w:rsidRDefault="004B6726" w:rsidP="00181961">
      <w:pPr>
        <w:pStyle w:val="ListParagraph"/>
        <w:rPr>
          <w:rFonts w:ascii="Arial" w:hAnsi="Arial" w:cs="Arial"/>
          <w:color w:val="000000" w:themeColor="text1"/>
          <w:sz w:val="24"/>
          <w:szCs w:val="24"/>
        </w:rPr>
      </w:pPr>
    </w:p>
    <w:p w14:paraId="13C5BE3B" w14:textId="310C36FE" w:rsidR="00366CA9" w:rsidRPr="00130145" w:rsidRDefault="004B6726" w:rsidP="00366CA9">
      <w:pPr>
        <w:rPr>
          <w:rFonts w:ascii="Arial" w:hAnsi="Arial" w:cs="Arial"/>
          <w:color w:val="000000" w:themeColor="text1"/>
          <w:sz w:val="24"/>
          <w:szCs w:val="24"/>
        </w:rPr>
      </w:pPr>
      <w:r w:rsidRPr="00130145">
        <w:rPr>
          <w:rFonts w:ascii="Arial" w:hAnsi="Arial" w:cs="Arial"/>
          <w:color w:val="000000" w:themeColor="text1"/>
          <w:sz w:val="24"/>
          <w:szCs w:val="24"/>
        </w:rPr>
        <w:t xml:space="preserve">Technical note: </w:t>
      </w:r>
      <w:r w:rsidR="00366CA9" w:rsidRPr="00130145">
        <w:rPr>
          <w:rFonts w:ascii="Arial" w:hAnsi="Arial" w:cs="Arial"/>
          <w:color w:val="000000" w:themeColor="text1"/>
          <w:sz w:val="24"/>
          <w:szCs w:val="24"/>
        </w:rPr>
        <w:t>For further consideration</w:t>
      </w:r>
    </w:p>
    <w:p w14:paraId="69CEDCD3" w14:textId="233257F2" w:rsidR="004B6726" w:rsidRPr="00130145" w:rsidRDefault="00366CA9" w:rsidP="00366CA9">
      <w:pPr>
        <w:rPr>
          <w:rFonts w:ascii="Arial" w:hAnsi="Arial" w:cs="Arial"/>
          <w:color w:val="000000" w:themeColor="text1"/>
          <w:sz w:val="24"/>
          <w:szCs w:val="24"/>
        </w:rPr>
      </w:pPr>
      <w:r w:rsidRPr="00130145">
        <w:rPr>
          <w:rFonts w:ascii="Arial" w:hAnsi="Arial" w:cs="Arial"/>
          <w:color w:val="000000" w:themeColor="text1"/>
          <w:sz w:val="24"/>
          <w:szCs w:val="24"/>
        </w:rPr>
        <w:t>-</w:t>
      </w:r>
      <w:r w:rsidRPr="00130145">
        <w:rPr>
          <w:rFonts w:ascii="Arial" w:hAnsi="Arial" w:cs="Arial"/>
          <w:color w:val="000000" w:themeColor="text1"/>
          <w:sz w:val="24"/>
          <w:szCs w:val="24"/>
        </w:rPr>
        <w:tab/>
        <w:t>Percentage of households in housing stress by equality ground</w:t>
      </w:r>
      <w:r w:rsidR="00863701" w:rsidRPr="00130145">
        <w:rPr>
          <w:rFonts w:ascii="Arial" w:hAnsi="Arial" w:cs="Arial"/>
          <w:color w:val="000000" w:themeColor="text1"/>
          <w:sz w:val="24"/>
          <w:szCs w:val="24"/>
        </w:rPr>
        <w:t xml:space="preserve"> (NIHE)</w:t>
      </w:r>
      <w:r w:rsidRPr="00130145">
        <w:rPr>
          <w:rFonts w:ascii="Arial" w:hAnsi="Arial" w:cs="Arial"/>
          <w:color w:val="000000" w:themeColor="text1"/>
          <w:sz w:val="24"/>
          <w:szCs w:val="24"/>
        </w:rPr>
        <w:t>.</w:t>
      </w:r>
    </w:p>
    <w:p w14:paraId="5D64A100" w14:textId="6F4DC39D" w:rsidR="00863701" w:rsidRPr="00130145" w:rsidRDefault="00863701" w:rsidP="00366CA9">
      <w:pPr>
        <w:rPr>
          <w:rFonts w:ascii="Arial" w:hAnsi="Arial" w:cs="Arial"/>
          <w:color w:val="000000" w:themeColor="text1"/>
          <w:sz w:val="24"/>
          <w:szCs w:val="24"/>
        </w:rPr>
      </w:pPr>
    </w:p>
    <w:p w14:paraId="15563FE5" w14:textId="2EBB12EA" w:rsidR="00863701" w:rsidRPr="00130145" w:rsidRDefault="00234F31" w:rsidP="00863701">
      <w:pPr>
        <w:pStyle w:val="ListParagraph"/>
        <w:numPr>
          <w:ilvl w:val="0"/>
          <w:numId w:val="12"/>
        </w:numPr>
        <w:rPr>
          <w:rFonts w:ascii="Arial" w:hAnsi="Arial" w:cs="Arial"/>
          <w:color w:val="000000" w:themeColor="text1"/>
          <w:sz w:val="24"/>
          <w:szCs w:val="24"/>
        </w:rPr>
      </w:pPr>
      <w:r w:rsidRPr="00130145">
        <w:rPr>
          <w:rFonts w:ascii="Arial" w:hAnsi="Arial" w:cs="Arial"/>
          <w:color w:val="000000" w:themeColor="text1"/>
          <w:sz w:val="24"/>
          <w:szCs w:val="24"/>
        </w:rPr>
        <w:t>Housing/Independent Living</w:t>
      </w:r>
      <w:r w:rsidRPr="00130145">
        <w:rPr>
          <w:rFonts w:ascii="Arial" w:hAnsi="Arial" w:cs="Arial"/>
          <w:i/>
          <w:iCs/>
          <w:color w:val="000000" w:themeColor="text1"/>
          <w:sz w:val="24"/>
          <w:szCs w:val="24"/>
        </w:rPr>
        <w:t>:</w:t>
      </w:r>
      <w:r w:rsidRPr="00130145">
        <w:rPr>
          <w:rFonts w:ascii="Arial" w:hAnsi="Arial" w:cs="Arial"/>
          <w:color w:val="000000" w:themeColor="text1"/>
          <w:sz w:val="24"/>
          <w:szCs w:val="24"/>
        </w:rPr>
        <w:t xml:space="preserve"> Everyone can enjoy living conditions that promote independence, dignity, and self-respect irrespective of equality ground.</w:t>
      </w:r>
    </w:p>
    <w:p w14:paraId="59D1730C" w14:textId="53377D9B" w:rsidR="00234F31" w:rsidRPr="00130145" w:rsidRDefault="00234F31" w:rsidP="00234F31">
      <w:pPr>
        <w:pStyle w:val="ListParagraph"/>
        <w:rPr>
          <w:rFonts w:ascii="Arial" w:hAnsi="Arial" w:cs="Arial"/>
          <w:i/>
          <w:iCs/>
          <w:color w:val="000000" w:themeColor="text1"/>
          <w:sz w:val="24"/>
          <w:szCs w:val="24"/>
        </w:rPr>
      </w:pPr>
    </w:p>
    <w:p w14:paraId="10FC3826" w14:textId="77777777" w:rsidR="00234F31" w:rsidRPr="00130145" w:rsidRDefault="00234F31" w:rsidP="00234F31">
      <w:pPr>
        <w:pStyle w:val="ListParagraph"/>
        <w:rPr>
          <w:rFonts w:ascii="Arial" w:hAnsi="Arial" w:cs="Arial"/>
          <w:color w:val="000000" w:themeColor="text1"/>
          <w:sz w:val="24"/>
          <w:szCs w:val="24"/>
        </w:rPr>
      </w:pPr>
      <w:r w:rsidRPr="00130145">
        <w:rPr>
          <w:rFonts w:ascii="Arial" w:hAnsi="Arial" w:cs="Arial"/>
          <w:color w:val="000000" w:themeColor="text1"/>
          <w:sz w:val="24"/>
          <w:szCs w:val="24"/>
        </w:rPr>
        <w:t>Measure: For further consultation on specific measure.</w:t>
      </w:r>
    </w:p>
    <w:p w14:paraId="12DA92E1" w14:textId="264EACB0" w:rsidR="00234F31" w:rsidRPr="00130145" w:rsidRDefault="00234F31" w:rsidP="00234F31">
      <w:pPr>
        <w:pStyle w:val="ListParagraph"/>
        <w:rPr>
          <w:rFonts w:ascii="Arial" w:hAnsi="Arial" w:cs="Arial"/>
          <w:color w:val="000000" w:themeColor="text1"/>
          <w:sz w:val="24"/>
          <w:szCs w:val="24"/>
        </w:rPr>
      </w:pPr>
    </w:p>
    <w:p w14:paraId="334397CE" w14:textId="7ABA0920" w:rsidR="00E64C0F" w:rsidRPr="00130145" w:rsidRDefault="00E64C0F" w:rsidP="00E64C0F">
      <w:pPr>
        <w:rPr>
          <w:rFonts w:ascii="Arial" w:hAnsi="Arial" w:cs="Arial"/>
          <w:color w:val="000000" w:themeColor="text1"/>
          <w:sz w:val="24"/>
          <w:szCs w:val="24"/>
        </w:rPr>
      </w:pPr>
      <w:r w:rsidRPr="00130145">
        <w:rPr>
          <w:rFonts w:ascii="Arial" w:hAnsi="Arial" w:cs="Arial"/>
          <w:color w:val="000000" w:themeColor="text1"/>
          <w:sz w:val="24"/>
          <w:szCs w:val="24"/>
        </w:rPr>
        <w:t>Technical note:</w:t>
      </w:r>
      <w:r w:rsidR="00A20785" w:rsidRPr="00130145">
        <w:rPr>
          <w:rFonts w:ascii="Arial" w:hAnsi="Arial" w:cs="Arial"/>
          <w:color w:val="000000" w:themeColor="text1"/>
          <w:sz w:val="24"/>
          <w:szCs w:val="24"/>
        </w:rPr>
        <w:t xml:space="preserve"> No data available disaggregated by Section 75</w:t>
      </w:r>
      <w:r w:rsidR="00763A8E" w:rsidRPr="00130145">
        <w:rPr>
          <w:rFonts w:ascii="Arial" w:hAnsi="Arial" w:cs="Arial"/>
          <w:color w:val="000000" w:themeColor="text1"/>
          <w:sz w:val="24"/>
          <w:szCs w:val="24"/>
        </w:rPr>
        <w:t>.</w:t>
      </w:r>
    </w:p>
    <w:p w14:paraId="6D1B2706" w14:textId="45B504B8" w:rsidR="005773AA" w:rsidRPr="00130145" w:rsidRDefault="005773AA" w:rsidP="00E64C0F">
      <w:pPr>
        <w:rPr>
          <w:rFonts w:ascii="Arial" w:hAnsi="Arial" w:cs="Arial"/>
          <w:color w:val="000000" w:themeColor="text1"/>
          <w:sz w:val="24"/>
          <w:szCs w:val="24"/>
        </w:rPr>
      </w:pPr>
    </w:p>
    <w:p w14:paraId="4C82E447" w14:textId="547C650A" w:rsidR="005773AA" w:rsidRPr="00130145" w:rsidRDefault="005773AA" w:rsidP="00D663E8">
      <w:pPr>
        <w:pStyle w:val="Heading1"/>
        <w:rPr>
          <w:color w:val="000000" w:themeColor="text1"/>
        </w:rPr>
      </w:pPr>
      <w:r w:rsidRPr="00130145">
        <w:rPr>
          <w:color w:val="000000" w:themeColor="text1"/>
        </w:rPr>
        <w:t>Communities that are Welcoming and Inclusive</w:t>
      </w:r>
    </w:p>
    <w:p w14:paraId="75730911" w14:textId="1C5FF5AE" w:rsidR="005773AA" w:rsidRPr="00130145" w:rsidRDefault="005773AA" w:rsidP="00E64C0F">
      <w:pPr>
        <w:rPr>
          <w:rFonts w:ascii="Arial" w:hAnsi="Arial" w:cs="Arial"/>
          <w:color w:val="000000" w:themeColor="text1"/>
          <w:sz w:val="24"/>
          <w:szCs w:val="24"/>
        </w:rPr>
      </w:pPr>
    </w:p>
    <w:p w14:paraId="2860DF4A" w14:textId="0D813CE8" w:rsidR="005773AA" w:rsidRPr="00130145" w:rsidRDefault="005773AA" w:rsidP="009A16D7">
      <w:pPr>
        <w:pStyle w:val="Heading2"/>
        <w:rPr>
          <w:color w:val="000000" w:themeColor="text1"/>
        </w:rPr>
      </w:pPr>
      <w:r w:rsidRPr="00130145">
        <w:rPr>
          <w:color w:val="000000" w:themeColor="text1"/>
        </w:rPr>
        <w:t>Outcome area:</w:t>
      </w:r>
      <w:r w:rsidR="00E928D7" w:rsidRPr="00130145">
        <w:rPr>
          <w:color w:val="000000" w:themeColor="text1"/>
        </w:rPr>
        <w:t xml:space="preserve"> Everyone who lives in Northern Ireland can do so without fear of exclusion and disadvantage through:</w:t>
      </w:r>
    </w:p>
    <w:p w14:paraId="320A3CA4" w14:textId="4DC5276F" w:rsidR="00A233F3" w:rsidRPr="00130145" w:rsidRDefault="00A233F3" w:rsidP="00A233F3">
      <w:pPr>
        <w:rPr>
          <w:rFonts w:ascii="Arial" w:hAnsi="Arial" w:cs="Arial"/>
          <w:color w:val="000000" w:themeColor="text1"/>
          <w:sz w:val="24"/>
          <w:szCs w:val="24"/>
        </w:rPr>
      </w:pPr>
    </w:p>
    <w:p w14:paraId="0CE45B21" w14:textId="77777777" w:rsidR="00A233F3" w:rsidRPr="00130145" w:rsidRDefault="00A233F3" w:rsidP="00AB2768">
      <w:pPr>
        <w:pStyle w:val="Heading2"/>
        <w:rPr>
          <w:i/>
          <w:iCs/>
          <w:color w:val="000000" w:themeColor="text1"/>
        </w:rPr>
      </w:pPr>
      <w:r w:rsidRPr="00130145">
        <w:rPr>
          <w:rStyle w:val="BookTitle"/>
          <w:i w:val="0"/>
          <w:iCs w:val="0"/>
          <w:color w:val="000000" w:themeColor="text1"/>
        </w:rPr>
        <w:t>Priority areas</w:t>
      </w:r>
      <w:r w:rsidRPr="00130145">
        <w:rPr>
          <w:i/>
          <w:iCs/>
          <w:color w:val="000000" w:themeColor="text1"/>
        </w:rPr>
        <w:t>:</w:t>
      </w:r>
    </w:p>
    <w:p w14:paraId="0D39C86F" w14:textId="6079531E" w:rsidR="00E928D7" w:rsidRPr="00130145" w:rsidRDefault="00A5424C" w:rsidP="00E928D7">
      <w:pPr>
        <w:pStyle w:val="ListParagraph"/>
        <w:numPr>
          <w:ilvl w:val="0"/>
          <w:numId w:val="13"/>
        </w:numPr>
        <w:rPr>
          <w:rFonts w:ascii="Arial" w:hAnsi="Arial" w:cs="Arial"/>
          <w:color w:val="000000" w:themeColor="text1"/>
          <w:sz w:val="24"/>
          <w:szCs w:val="24"/>
        </w:rPr>
      </w:pPr>
      <w:r w:rsidRPr="00130145">
        <w:rPr>
          <w:rFonts w:ascii="Arial" w:hAnsi="Arial" w:cs="Arial"/>
          <w:color w:val="000000" w:themeColor="text1"/>
          <w:sz w:val="24"/>
          <w:szCs w:val="24"/>
        </w:rPr>
        <w:t>Housing &amp; Public Spaces</w:t>
      </w:r>
      <w:r w:rsidRPr="00130145">
        <w:rPr>
          <w:rFonts w:ascii="Arial" w:hAnsi="Arial" w:cs="Arial"/>
          <w:i/>
          <w:iCs/>
          <w:color w:val="000000" w:themeColor="text1"/>
          <w:sz w:val="24"/>
          <w:szCs w:val="24"/>
        </w:rPr>
        <w:t>:</w:t>
      </w:r>
      <w:r w:rsidRPr="00130145">
        <w:rPr>
          <w:rFonts w:ascii="Arial" w:hAnsi="Arial" w:cs="Arial"/>
          <w:color w:val="000000" w:themeColor="text1"/>
          <w:sz w:val="24"/>
          <w:szCs w:val="24"/>
        </w:rPr>
        <w:t xml:space="preserve"> All people are able </w:t>
      </w:r>
      <w:proofErr w:type="gramStart"/>
      <w:r w:rsidRPr="00130145">
        <w:rPr>
          <w:rFonts w:ascii="Arial" w:hAnsi="Arial" w:cs="Arial"/>
          <w:color w:val="000000" w:themeColor="text1"/>
          <w:sz w:val="24"/>
          <w:szCs w:val="24"/>
        </w:rPr>
        <w:t>to freely choose</w:t>
      </w:r>
      <w:proofErr w:type="gramEnd"/>
      <w:r w:rsidRPr="00130145">
        <w:rPr>
          <w:rFonts w:ascii="Arial" w:hAnsi="Arial" w:cs="Arial"/>
          <w:color w:val="000000" w:themeColor="text1"/>
          <w:sz w:val="24"/>
          <w:szCs w:val="24"/>
        </w:rPr>
        <w:t xml:space="preserve"> where they want to live and freely enjoy public spaces</w:t>
      </w:r>
      <w:r w:rsidR="00763A8E" w:rsidRPr="00130145">
        <w:rPr>
          <w:rFonts w:ascii="Arial" w:hAnsi="Arial" w:cs="Arial"/>
          <w:color w:val="000000" w:themeColor="text1"/>
          <w:sz w:val="24"/>
          <w:szCs w:val="24"/>
        </w:rPr>
        <w:t>.</w:t>
      </w:r>
    </w:p>
    <w:p w14:paraId="5341D482" w14:textId="1961119F" w:rsidR="004D2315" w:rsidRPr="00130145" w:rsidRDefault="009F0A8A" w:rsidP="003A0D4C">
      <w:pPr>
        <w:ind w:left="360" w:firstLine="360"/>
        <w:rPr>
          <w:rFonts w:ascii="Arial" w:hAnsi="Arial" w:cs="Arial"/>
          <w:color w:val="000000" w:themeColor="text1"/>
          <w:sz w:val="24"/>
          <w:szCs w:val="24"/>
        </w:rPr>
      </w:pPr>
      <w:r w:rsidRPr="00130145">
        <w:rPr>
          <w:rFonts w:ascii="Arial" w:hAnsi="Arial" w:cs="Arial"/>
          <w:color w:val="000000" w:themeColor="text1"/>
          <w:sz w:val="24"/>
          <w:szCs w:val="24"/>
        </w:rPr>
        <w:t>Measure:</w:t>
      </w:r>
    </w:p>
    <w:p w14:paraId="6B6ECAB1" w14:textId="7F32C019" w:rsidR="009F0A8A" w:rsidRPr="00130145" w:rsidRDefault="00BB112E" w:rsidP="009F0A8A">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Percentage of people who think that all leisure centres, parks, libraries and shopping centres in their areas are ‘shared and open’ regardless of personal characteristics. (</w:t>
      </w:r>
      <w:r w:rsidR="001C1A61" w:rsidRPr="00130145">
        <w:rPr>
          <w:rFonts w:ascii="Arial" w:hAnsi="Arial" w:cs="Arial"/>
          <w:color w:val="000000" w:themeColor="text1"/>
          <w:sz w:val="24"/>
          <w:szCs w:val="24"/>
        </w:rPr>
        <w:t>ECNI Public Opinion Survey)</w:t>
      </w:r>
      <w:proofErr w:type="gramStart"/>
      <w:r w:rsidR="00763A8E" w:rsidRPr="00130145">
        <w:rPr>
          <w:rFonts w:ascii="Arial" w:hAnsi="Arial" w:cs="Arial"/>
          <w:color w:val="000000" w:themeColor="text1"/>
          <w:sz w:val="24"/>
          <w:szCs w:val="24"/>
        </w:rPr>
        <w:t>..</w:t>
      </w:r>
      <w:proofErr w:type="gramEnd"/>
    </w:p>
    <w:p w14:paraId="58A024D2" w14:textId="77777777" w:rsidR="00FD3536" w:rsidRPr="00130145" w:rsidRDefault="00FD3536" w:rsidP="00FD3536">
      <w:pPr>
        <w:pStyle w:val="ListParagraph"/>
        <w:ind w:left="1080"/>
        <w:rPr>
          <w:rFonts w:ascii="Arial" w:hAnsi="Arial" w:cs="Arial"/>
          <w:color w:val="000000" w:themeColor="text1"/>
          <w:sz w:val="24"/>
          <w:szCs w:val="24"/>
        </w:rPr>
      </w:pPr>
    </w:p>
    <w:p w14:paraId="1AC22480" w14:textId="275C734E" w:rsidR="001C1A61" w:rsidRPr="00130145" w:rsidRDefault="00A0345C" w:rsidP="00A0345C">
      <w:pPr>
        <w:pStyle w:val="ListParagraph"/>
        <w:numPr>
          <w:ilvl w:val="0"/>
          <w:numId w:val="13"/>
        </w:numPr>
        <w:rPr>
          <w:rFonts w:ascii="Arial" w:hAnsi="Arial" w:cs="Arial"/>
          <w:color w:val="000000" w:themeColor="text1"/>
          <w:sz w:val="24"/>
          <w:szCs w:val="24"/>
        </w:rPr>
      </w:pPr>
      <w:r w:rsidRPr="00130145">
        <w:rPr>
          <w:rFonts w:ascii="Arial" w:hAnsi="Arial" w:cs="Arial"/>
          <w:color w:val="000000" w:themeColor="text1"/>
          <w:sz w:val="24"/>
          <w:szCs w:val="24"/>
        </w:rPr>
        <w:t>Discrimination and Harassment</w:t>
      </w:r>
      <w:r w:rsidRPr="00130145">
        <w:rPr>
          <w:rFonts w:ascii="Arial" w:hAnsi="Arial" w:cs="Arial"/>
          <w:i/>
          <w:iCs/>
          <w:color w:val="000000" w:themeColor="text1"/>
          <w:sz w:val="24"/>
          <w:szCs w:val="24"/>
        </w:rPr>
        <w:t>:</w:t>
      </w:r>
      <w:r w:rsidRPr="00130145">
        <w:rPr>
          <w:rFonts w:ascii="Arial" w:hAnsi="Arial" w:cs="Arial"/>
          <w:color w:val="000000" w:themeColor="text1"/>
          <w:sz w:val="24"/>
          <w:szCs w:val="24"/>
        </w:rPr>
        <w:t xml:space="preserve"> Everyone is free from discrimination, harassment, intimidation and hate crime in their community</w:t>
      </w:r>
      <w:r w:rsidR="00D829A9" w:rsidRPr="00130145">
        <w:rPr>
          <w:rFonts w:ascii="Arial" w:hAnsi="Arial" w:cs="Arial"/>
          <w:color w:val="000000" w:themeColor="text1"/>
          <w:sz w:val="24"/>
          <w:szCs w:val="24"/>
        </w:rPr>
        <w:t>.</w:t>
      </w:r>
    </w:p>
    <w:p w14:paraId="20C05021" w14:textId="3BEDC8D8" w:rsidR="00D829A9" w:rsidRPr="00130145" w:rsidRDefault="00D829A9" w:rsidP="003A0D4C">
      <w:pPr>
        <w:ind w:left="360" w:firstLine="360"/>
        <w:rPr>
          <w:rFonts w:ascii="Arial" w:hAnsi="Arial" w:cs="Arial"/>
          <w:color w:val="000000" w:themeColor="text1"/>
          <w:sz w:val="24"/>
          <w:szCs w:val="24"/>
        </w:rPr>
      </w:pPr>
      <w:r w:rsidRPr="00130145">
        <w:rPr>
          <w:rFonts w:ascii="Arial" w:hAnsi="Arial" w:cs="Arial"/>
          <w:color w:val="000000" w:themeColor="text1"/>
          <w:sz w:val="24"/>
          <w:szCs w:val="24"/>
        </w:rPr>
        <w:t xml:space="preserve">Measure: </w:t>
      </w:r>
    </w:p>
    <w:p w14:paraId="2C3ED645" w14:textId="7F6357EC" w:rsidR="00D829A9" w:rsidRPr="00130145" w:rsidRDefault="003A0D4C" w:rsidP="00D829A9">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 xml:space="preserve">Percentage of people, that during the past 12 months have personally experienced a situation where they </w:t>
      </w:r>
      <w:proofErr w:type="gramStart"/>
      <w:r w:rsidRPr="00130145">
        <w:rPr>
          <w:rFonts w:ascii="Arial" w:hAnsi="Arial" w:cs="Arial"/>
          <w:color w:val="000000" w:themeColor="text1"/>
          <w:sz w:val="24"/>
          <w:szCs w:val="24"/>
        </w:rPr>
        <w:t>were not treated</w:t>
      </w:r>
      <w:proofErr w:type="gramEnd"/>
      <w:r w:rsidRPr="00130145">
        <w:rPr>
          <w:rFonts w:ascii="Arial" w:hAnsi="Arial" w:cs="Arial"/>
          <w:color w:val="000000" w:themeColor="text1"/>
          <w:sz w:val="24"/>
          <w:szCs w:val="24"/>
        </w:rPr>
        <w:t xml:space="preserve"> with dignity and respect in the area they live based on their personal characteristics</w:t>
      </w:r>
      <w:r w:rsidR="005E7868" w:rsidRPr="00130145">
        <w:rPr>
          <w:rFonts w:ascii="Arial" w:hAnsi="Arial" w:cs="Arial"/>
          <w:color w:val="000000" w:themeColor="text1"/>
          <w:sz w:val="24"/>
          <w:szCs w:val="24"/>
        </w:rPr>
        <w:t>. (ECNI Public Opinion Survey)</w:t>
      </w:r>
      <w:r w:rsidR="00763A8E" w:rsidRPr="00130145">
        <w:rPr>
          <w:rFonts w:ascii="Arial" w:hAnsi="Arial" w:cs="Arial"/>
          <w:color w:val="000000" w:themeColor="text1"/>
          <w:sz w:val="24"/>
          <w:szCs w:val="24"/>
        </w:rPr>
        <w:t>.</w:t>
      </w:r>
    </w:p>
    <w:p w14:paraId="6D69E4AA" w14:textId="77777777" w:rsidR="00BA37B1" w:rsidRPr="00130145" w:rsidRDefault="00BA37B1" w:rsidP="00BA37B1">
      <w:pPr>
        <w:pStyle w:val="ListParagraph"/>
        <w:ind w:left="1080"/>
        <w:rPr>
          <w:rFonts w:ascii="Arial" w:hAnsi="Arial" w:cs="Arial"/>
          <w:color w:val="000000" w:themeColor="text1"/>
          <w:sz w:val="24"/>
          <w:szCs w:val="24"/>
        </w:rPr>
      </w:pPr>
    </w:p>
    <w:p w14:paraId="7414A788" w14:textId="0E905BA3" w:rsidR="005E7868" w:rsidRPr="00130145" w:rsidRDefault="00BA37B1" w:rsidP="005E7868">
      <w:pPr>
        <w:pStyle w:val="ListParagraph"/>
        <w:numPr>
          <w:ilvl w:val="0"/>
          <w:numId w:val="13"/>
        </w:numPr>
        <w:rPr>
          <w:rFonts w:ascii="Arial" w:hAnsi="Arial" w:cs="Arial"/>
          <w:color w:val="000000" w:themeColor="text1"/>
          <w:sz w:val="24"/>
          <w:szCs w:val="24"/>
        </w:rPr>
      </w:pPr>
      <w:r w:rsidRPr="00130145">
        <w:rPr>
          <w:rFonts w:ascii="Arial" w:hAnsi="Arial" w:cs="Arial"/>
          <w:color w:val="000000" w:themeColor="text1"/>
          <w:sz w:val="24"/>
          <w:szCs w:val="24"/>
        </w:rPr>
        <w:t>Access to Goods, Facilities &amp; Services: Public transport, financial, retail and other services are available and accessible to all.</w:t>
      </w:r>
    </w:p>
    <w:p w14:paraId="084E7252" w14:textId="595DB1D5" w:rsidR="00BA37B1" w:rsidRPr="00130145" w:rsidRDefault="00BA37B1" w:rsidP="00BA37B1">
      <w:pPr>
        <w:ind w:left="360" w:firstLine="360"/>
        <w:rPr>
          <w:rFonts w:ascii="Arial" w:hAnsi="Arial" w:cs="Arial"/>
          <w:color w:val="000000" w:themeColor="text1"/>
          <w:sz w:val="24"/>
          <w:szCs w:val="24"/>
        </w:rPr>
      </w:pPr>
      <w:r w:rsidRPr="00130145">
        <w:rPr>
          <w:rFonts w:ascii="Arial" w:hAnsi="Arial" w:cs="Arial"/>
          <w:color w:val="000000" w:themeColor="text1"/>
          <w:sz w:val="24"/>
          <w:szCs w:val="24"/>
        </w:rPr>
        <w:lastRenderedPageBreak/>
        <w:t xml:space="preserve">Measure: </w:t>
      </w:r>
      <w:r w:rsidR="00E10E60" w:rsidRPr="00130145">
        <w:rPr>
          <w:rFonts w:ascii="Arial" w:hAnsi="Arial" w:cs="Arial"/>
          <w:color w:val="000000" w:themeColor="text1"/>
          <w:sz w:val="24"/>
          <w:szCs w:val="24"/>
        </w:rPr>
        <w:t>For further consultation on specific measure.</w:t>
      </w:r>
    </w:p>
    <w:p w14:paraId="7898BB33" w14:textId="2BA1D6DF" w:rsidR="007A53D8" w:rsidRPr="00130145" w:rsidRDefault="00E10E60" w:rsidP="007A53D8">
      <w:pPr>
        <w:rPr>
          <w:rFonts w:ascii="Arial" w:hAnsi="Arial" w:cs="Arial"/>
          <w:color w:val="000000" w:themeColor="text1"/>
          <w:sz w:val="24"/>
          <w:szCs w:val="24"/>
        </w:rPr>
      </w:pPr>
      <w:r w:rsidRPr="00130145">
        <w:rPr>
          <w:rFonts w:ascii="Arial" w:hAnsi="Arial" w:cs="Arial"/>
          <w:color w:val="000000" w:themeColor="text1"/>
          <w:sz w:val="24"/>
          <w:szCs w:val="24"/>
        </w:rPr>
        <w:t xml:space="preserve">Technical note: </w:t>
      </w:r>
      <w:r w:rsidR="007A53D8" w:rsidRPr="00130145">
        <w:rPr>
          <w:rFonts w:ascii="Arial" w:hAnsi="Arial" w:cs="Arial"/>
          <w:color w:val="000000" w:themeColor="text1"/>
          <w:sz w:val="24"/>
          <w:szCs w:val="24"/>
        </w:rPr>
        <w:t>There is no reliable data available on this measure, however for further consideration:</w:t>
      </w:r>
    </w:p>
    <w:p w14:paraId="495B32E4" w14:textId="2D8FA07C" w:rsidR="00267E6C" w:rsidRPr="00130145" w:rsidRDefault="007A53D8" w:rsidP="00AB7891">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Percentage of people who report that public transport is available and accessible to them in their area.</w:t>
      </w:r>
    </w:p>
    <w:p w14:paraId="7A0C76FB" w14:textId="77777777" w:rsidR="005D339D" w:rsidRPr="00130145" w:rsidRDefault="005D339D" w:rsidP="005D339D">
      <w:pPr>
        <w:pStyle w:val="ListParagraph"/>
        <w:ind w:left="1080"/>
        <w:rPr>
          <w:rFonts w:ascii="Arial" w:hAnsi="Arial" w:cs="Arial"/>
          <w:color w:val="000000" w:themeColor="text1"/>
          <w:sz w:val="24"/>
          <w:szCs w:val="24"/>
        </w:rPr>
      </w:pPr>
    </w:p>
    <w:p w14:paraId="50CDB89D" w14:textId="74E170A0" w:rsidR="005D339D" w:rsidRPr="00130145" w:rsidRDefault="00B9095D" w:rsidP="005D339D">
      <w:pPr>
        <w:pStyle w:val="ListParagraph"/>
        <w:numPr>
          <w:ilvl w:val="0"/>
          <w:numId w:val="13"/>
        </w:numPr>
        <w:rPr>
          <w:rFonts w:ascii="Arial" w:hAnsi="Arial" w:cs="Arial"/>
          <w:color w:val="000000" w:themeColor="text1"/>
          <w:sz w:val="24"/>
          <w:szCs w:val="24"/>
        </w:rPr>
      </w:pPr>
      <w:r w:rsidRPr="00130145">
        <w:rPr>
          <w:rFonts w:ascii="Arial" w:hAnsi="Arial" w:cs="Arial"/>
          <w:color w:val="000000" w:themeColor="text1"/>
          <w:sz w:val="24"/>
          <w:szCs w:val="24"/>
        </w:rPr>
        <w:t>Participation in Cultural &amp; Sporting Life: People are able to participate in social life within their communities, including culture, leisure and sport.</w:t>
      </w:r>
    </w:p>
    <w:p w14:paraId="07AA9FC4" w14:textId="1C865A6A" w:rsidR="00B9095D" w:rsidRPr="00130145" w:rsidRDefault="00B9095D" w:rsidP="00B9095D">
      <w:pPr>
        <w:pStyle w:val="ListParagraph"/>
        <w:rPr>
          <w:rFonts w:ascii="Arial" w:hAnsi="Arial" w:cs="Arial"/>
          <w:i/>
          <w:iCs/>
          <w:color w:val="000000" w:themeColor="text1"/>
          <w:sz w:val="24"/>
          <w:szCs w:val="24"/>
        </w:rPr>
      </w:pPr>
    </w:p>
    <w:p w14:paraId="69474A3B" w14:textId="4BD5C14D" w:rsidR="005F3B5D" w:rsidRPr="00130145" w:rsidRDefault="005F3B5D" w:rsidP="00B9095D">
      <w:pPr>
        <w:pStyle w:val="ListParagraph"/>
        <w:rPr>
          <w:rFonts w:ascii="Arial" w:hAnsi="Arial" w:cs="Arial"/>
          <w:color w:val="000000" w:themeColor="text1"/>
          <w:sz w:val="24"/>
          <w:szCs w:val="24"/>
        </w:rPr>
      </w:pPr>
      <w:r w:rsidRPr="00130145">
        <w:rPr>
          <w:rFonts w:ascii="Arial" w:hAnsi="Arial" w:cs="Arial"/>
          <w:color w:val="000000" w:themeColor="text1"/>
          <w:sz w:val="24"/>
          <w:szCs w:val="24"/>
        </w:rPr>
        <w:t>Measure</w:t>
      </w:r>
      <w:r w:rsidR="00B84D06" w:rsidRPr="00130145">
        <w:rPr>
          <w:rFonts w:ascii="Arial" w:hAnsi="Arial" w:cs="Arial"/>
          <w:color w:val="000000" w:themeColor="text1"/>
          <w:sz w:val="24"/>
          <w:szCs w:val="24"/>
        </w:rPr>
        <w:t>s</w:t>
      </w:r>
      <w:r w:rsidRPr="00130145">
        <w:rPr>
          <w:rFonts w:ascii="Arial" w:hAnsi="Arial" w:cs="Arial"/>
          <w:color w:val="000000" w:themeColor="text1"/>
          <w:sz w:val="24"/>
          <w:szCs w:val="24"/>
        </w:rPr>
        <w:t xml:space="preserve">: </w:t>
      </w:r>
    </w:p>
    <w:p w14:paraId="62658CF3" w14:textId="6CDD2848" w:rsidR="00B84D06" w:rsidRPr="00130145" w:rsidRDefault="00B84D06" w:rsidP="00B9095D">
      <w:pPr>
        <w:pStyle w:val="ListParagraph"/>
        <w:rPr>
          <w:rFonts w:ascii="Arial" w:hAnsi="Arial" w:cs="Arial"/>
          <w:color w:val="000000" w:themeColor="text1"/>
          <w:sz w:val="24"/>
          <w:szCs w:val="24"/>
        </w:rPr>
      </w:pPr>
    </w:p>
    <w:p w14:paraId="7B5F4278" w14:textId="380F6BFC" w:rsidR="00B84D06" w:rsidRPr="00130145" w:rsidRDefault="00B84D06" w:rsidP="00B84D06">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Percentage of people engaging in arts/cultural activities.</w:t>
      </w:r>
      <w:r w:rsidR="00EA4437" w:rsidRPr="00130145">
        <w:rPr>
          <w:rFonts w:ascii="Arial" w:hAnsi="Arial" w:cs="Arial"/>
          <w:color w:val="000000" w:themeColor="text1"/>
          <w:sz w:val="24"/>
          <w:szCs w:val="24"/>
        </w:rPr>
        <w:t xml:space="preserve"> (Continuous Household Survey)</w:t>
      </w:r>
      <w:r w:rsidR="00763A8E" w:rsidRPr="00130145">
        <w:rPr>
          <w:rFonts w:ascii="Arial" w:hAnsi="Arial" w:cs="Arial"/>
          <w:color w:val="000000" w:themeColor="text1"/>
          <w:sz w:val="24"/>
          <w:szCs w:val="24"/>
        </w:rPr>
        <w:t>.</w:t>
      </w:r>
    </w:p>
    <w:p w14:paraId="78D05879" w14:textId="77E73A8C" w:rsidR="00EA4437" w:rsidRPr="00130145" w:rsidRDefault="00BC6CBB" w:rsidP="00B84D06">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Percentage of people who participated in sport or exercise in the last 12 months. (Continuous Household Survey)</w:t>
      </w:r>
      <w:r w:rsidR="00763A8E" w:rsidRPr="00130145">
        <w:rPr>
          <w:rFonts w:ascii="Arial" w:hAnsi="Arial" w:cs="Arial"/>
          <w:color w:val="000000" w:themeColor="text1"/>
          <w:sz w:val="24"/>
          <w:szCs w:val="24"/>
        </w:rPr>
        <w:t>.</w:t>
      </w:r>
    </w:p>
    <w:p w14:paraId="445AD735" w14:textId="77777777" w:rsidR="002D64C6" w:rsidRPr="00130145" w:rsidRDefault="002D64C6" w:rsidP="002D64C6">
      <w:pPr>
        <w:pStyle w:val="ListParagraph"/>
        <w:ind w:left="1080"/>
        <w:rPr>
          <w:rFonts w:ascii="Arial" w:hAnsi="Arial" w:cs="Arial"/>
          <w:color w:val="000000" w:themeColor="text1"/>
          <w:sz w:val="24"/>
          <w:szCs w:val="24"/>
        </w:rPr>
      </w:pPr>
    </w:p>
    <w:p w14:paraId="0C7AB01B" w14:textId="056C0CD8" w:rsidR="002D64C6" w:rsidRPr="00130145" w:rsidRDefault="00D426C1" w:rsidP="002D64C6">
      <w:pPr>
        <w:pStyle w:val="ListParagraph"/>
        <w:numPr>
          <w:ilvl w:val="0"/>
          <w:numId w:val="13"/>
        </w:numPr>
        <w:rPr>
          <w:rFonts w:ascii="Arial" w:hAnsi="Arial" w:cs="Arial"/>
          <w:color w:val="000000" w:themeColor="text1"/>
          <w:sz w:val="24"/>
          <w:szCs w:val="24"/>
        </w:rPr>
      </w:pPr>
      <w:r w:rsidRPr="00130145">
        <w:rPr>
          <w:rFonts w:ascii="Arial" w:hAnsi="Arial" w:cs="Arial"/>
          <w:color w:val="000000" w:themeColor="text1"/>
          <w:sz w:val="24"/>
          <w:szCs w:val="24"/>
        </w:rPr>
        <w:t>Digital Inclusion: All people have access to information and technology necessary to participate in society</w:t>
      </w:r>
      <w:r w:rsidR="00763A8E" w:rsidRPr="00130145">
        <w:rPr>
          <w:rFonts w:ascii="Arial" w:hAnsi="Arial" w:cs="Arial"/>
          <w:color w:val="000000" w:themeColor="text1"/>
          <w:sz w:val="24"/>
          <w:szCs w:val="24"/>
        </w:rPr>
        <w:t>.</w:t>
      </w:r>
    </w:p>
    <w:p w14:paraId="44B1DE32" w14:textId="2ED875ED" w:rsidR="00D426C1" w:rsidRPr="00130145" w:rsidRDefault="00D426C1" w:rsidP="00D426C1">
      <w:pPr>
        <w:ind w:left="720"/>
        <w:rPr>
          <w:rFonts w:ascii="Arial" w:hAnsi="Arial" w:cs="Arial"/>
          <w:color w:val="000000" w:themeColor="text1"/>
          <w:sz w:val="24"/>
          <w:szCs w:val="24"/>
        </w:rPr>
      </w:pPr>
      <w:r w:rsidRPr="00130145">
        <w:rPr>
          <w:rFonts w:ascii="Arial" w:hAnsi="Arial" w:cs="Arial"/>
          <w:color w:val="000000" w:themeColor="text1"/>
          <w:sz w:val="24"/>
          <w:szCs w:val="24"/>
        </w:rPr>
        <w:t xml:space="preserve">Measure: </w:t>
      </w:r>
    </w:p>
    <w:p w14:paraId="4130E202" w14:textId="004DA6B3" w:rsidR="00D426C1" w:rsidRPr="00130145" w:rsidRDefault="00EF3FBF" w:rsidP="00D426C1">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Percentage of people who have access to reliable internet-based technology at home: reliable broadband and reliable access to the appropriate technology to undertake learning activities. (</w:t>
      </w:r>
      <w:r w:rsidR="00185210" w:rsidRPr="00130145">
        <w:rPr>
          <w:rFonts w:ascii="Arial" w:hAnsi="Arial" w:cs="Arial"/>
          <w:color w:val="000000" w:themeColor="text1"/>
          <w:sz w:val="24"/>
          <w:szCs w:val="24"/>
        </w:rPr>
        <w:t>ECNI Public Opinion Survey)</w:t>
      </w:r>
      <w:r w:rsidR="00763A8E" w:rsidRPr="00130145">
        <w:rPr>
          <w:rFonts w:ascii="Arial" w:hAnsi="Arial" w:cs="Arial"/>
          <w:color w:val="000000" w:themeColor="text1"/>
          <w:sz w:val="24"/>
          <w:szCs w:val="24"/>
        </w:rPr>
        <w:t>.</w:t>
      </w:r>
    </w:p>
    <w:p w14:paraId="23C88F46" w14:textId="77777777" w:rsidR="00EE732D" w:rsidRPr="00130145" w:rsidRDefault="00EE732D" w:rsidP="00210F72">
      <w:pPr>
        <w:pStyle w:val="ListParagraph"/>
        <w:ind w:left="1080"/>
        <w:rPr>
          <w:rFonts w:ascii="Arial" w:hAnsi="Arial" w:cs="Arial"/>
          <w:color w:val="000000" w:themeColor="text1"/>
          <w:sz w:val="24"/>
          <w:szCs w:val="24"/>
        </w:rPr>
      </w:pPr>
    </w:p>
    <w:p w14:paraId="4C985D0E" w14:textId="77777777" w:rsidR="00B84D06" w:rsidRPr="00130145" w:rsidRDefault="00B84D06" w:rsidP="00B9095D">
      <w:pPr>
        <w:pStyle w:val="ListParagraph"/>
        <w:rPr>
          <w:rFonts w:ascii="Arial" w:hAnsi="Arial" w:cs="Arial"/>
          <w:color w:val="000000" w:themeColor="text1"/>
          <w:sz w:val="24"/>
          <w:szCs w:val="24"/>
        </w:rPr>
      </w:pPr>
    </w:p>
    <w:p w14:paraId="53A1B93D" w14:textId="77777777" w:rsidR="00A233F3" w:rsidRPr="00130145" w:rsidRDefault="009D7E11" w:rsidP="009A16D7">
      <w:pPr>
        <w:pStyle w:val="Heading2"/>
        <w:rPr>
          <w:color w:val="000000" w:themeColor="text1"/>
        </w:rPr>
      </w:pPr>
      <w:r w:rsidRPr="00130145">
        <w:rPr>
          <w:color w:val="000000" w:themeColor="text1"/>
        </w:rPr>
        <w:t>Outcome area:</w:t>
      </w:r>
      <w:r w:rsidR="00320915" w:rsidRPr="00130145">
        <w:rPr>
          <w:color w:val="000000" w:themeColor="text1"/>
        </w:rPr>
        <w:t xml:space="preserve"> There is equality of opportunity within the criminal justice system and within communities when people experience and access justice matters. </w:t>
      </w:r>
    </w:p>
    <w:p w14:paraId="4C6CF740" w14:textId="77777777" w:rsidR="00A233F3" w:rsidRPr="00130145" w:rsidRDefault="00A233F3" w:rsidP="002F7A03">
      <w:pPr>
        <w:rPr>
          <w:color w:val="000000" w:themeColor="text1"/>
        </w:rPr>
      </w:pPr>
    </w:p>
    <w:p w14:paraId="0B5624C0" w14:textId="77777777" w:rsidR="00A233F3" w:rsidRPr="00130145" w:rsidRDefault="00A233F3" w:rsidP="00AB2768">
      <w:pPr>
        <w:pStyle w:val="Heading2"/>
        <w:rPr>
          <w:i/>
          <w:iCs/>
          <w:color w:val="000000" w:themeColor="text1"/>
        </w:rPr>
      </w:pPr>
      <w:r w:rsidRPr="00130145">
        <w:rPr>
          <w:rStyle w:val="BookTitle"/>
          <w:i w:val="0"/>
          <w:iCs w:val="0"/>
          <w:color w:val="000000" w:themeColor="text1"/>
        </w:rPr>
        <w:t>Priority areas</w:t>
      </w:r>
      <w:r w:rsidRPr="00130145">
        <w:rPr>
          <w:i/>
          <w:iCs/>
          <w:color w:val="000000" w:themeColor="text1"/>
        </w:rPr>
        <w:t>:</w:t>
      </w:r>
    </w:p>
    <w:p w14:paraId="4B15F2AF" w14:textId="78489453" w:rsidR="000D7307" w:rsidRPr="00130145" w:rsidRDefault="00176E64" w:rsidP="00037865">
      <w:pPr>
        <w:pStyle w:val="ListParagraph"/>
        <w:numPr>
          <w:ilvl w:val="0"/>
          <w:numId w:val="15"/>
        </w:numPr>
        <w:rPr>
          <w:rFonts w:ascii="Arial" w:hAnsi="Arial" w:cs="Arial"/>
          <w:color w:val="000000" w:themeColor="text1"/>
          <w:sz w:val="24"/>
          <w:szCs w:val="24"/>
        </w:rPr>
      </w:pPr>
      <w:r w:rsidRPr="00130145">
        <w:rPr>
          <w:rFonts w:ascii="Arial" w:hAnsi="Arial" w:cs="Arial"/>
          <w:color w:val="000000" w:themeColor="text1"/>
          <w:sz w:val="24"/>
          <w:szCs w:val="24"/>
        </w:rPr>
        <w:t>Freedom from Discrimination and Hate: Everyone is free from discrimination harassment and hate crime in their community.</w:t>
      </w:r>
    </w:p>
    <w:p w14:paraId="136F1C28" w14:textId="2897E281" w:rsidR="002953F4" w:rsidRPr="00130145" w:rsidRDefault="002953F4" w:rsidP="002953F4">
      <w:pPr>
        <w:pStyle w:val="ListParagraph"/>
        <w:rPr>
          <w:rFonts w:ascii="Arial" w:hAnsi="Arial" w:cs="Arial"/>
          <w:i/>
          <w:iCs/>
          <w:color w:val="000000" w:themeColor="text1"/>
          <w:sz w:val="24"/>
          <w:szCs w:val="24"/>
        </w:rPr>
      </w:pPr>
    </w:p>
    <w:p w14:paraId="1B8763F3" w14:textId="15E09B5B" w:rsidR="002953F4" w:rsidRPr="00130145" w:rsidRDefault="002953F4" w:rsidP="002953F4">
      <w:pPr>
        <w:pStyle w:val="ListParagraph"/>
        <w:rPr>
          <w:rFonts w:ascii="Arial" w:hAnsi="Arial" w:cs="Arial"/>
          <w:color w:val="000000" w:themeColor="text1"/>
          <w:sz w:val="24"/>
          <w:szCs w:val="24"/>
        </w:rPr>
      </w:pPr>
      <w:r w:rsidRPr="00130145">
        <w:rPr>
          <w:rFonts w:ascii="Arial" w:hAnsi="Arial" w:cs="Arial"/>
          <w:color w:val="000000" w:themeColor="text1"/>
          <w:sz w:val="24"/>
          <w:szCs w:val="24"/>
        </w:rPr>
        <w:t>Measures:</w:t>
      </w:r>
    </w:p>
    <w:p w14:paraId="64B4BC9C" w14:textId="77777777" w:rsidR="00686A5A" w:rsidRPr="00130145" w:rsidRDefault="00686A5A" w:rsidP="002953F4">
      <w:pPr>
        <w:pStyle w:val="ListParagraph"/>
        <w:rPr>
          <w:rFonts w:ascii="Arial" w:hAnsi="Arial" w:cs="Arial"/>
          <w:color w:val="000000" w:themeColor="text1"/>
          <w:sz w:val="24"/>
          <w:szCs w:val="24"/>
        </w:rPr>
      </w:pPr>
    </w:p>
    <w:p w14:paraId="20CF10C4" w14:textId="30AAE68C" w:rsidR="00686A5A" w:rsidRPr="00130145" w:rsidRDefault="00686A5A" w:rsidP="002953F4">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Number and percentage of hate crimes by type of hate crime</w:t>
      </w:r>
      <w:r w:rsidR="007C6102" w:rsidRPr="00130145">
        <w:rPr>
          <w:rFonts w:ascii="Arial" w:hAnsi="Arial" w:cs="Arial"/>
          <w:color w:val="000000" w:themeColor="text1"/>
          <w:sz w:val="24"/>
          <w:szCs w:val="24"/>
        </w:rPr>
        <w:t xml:space="preserve"> (PSNI)</w:t>
      </w:r>
      <w:r w:rsidR="00763A8E" w:rsidRPr="00130145">
        <w:rPr>
          <w:rFonts w:ascii="Arial" w:hAnsi="Arial" w:cs="Arial"/>
          <w:color w:val="000000" w:themeColor="text1"/>
          <w:sz w:val="24"/>
          <w:szCs w:val="24"/>
        </w:rPr>
        <w:t>.</w:t>
      </w:r>
    </w:p>
    <w:p w14:paraId="3F14C5AF" w14:textId="4DDC5982" w:rsidR="007C6102" w:rsidRPr="00130145" w:rsidRDefault="007C6102" w:rsidP="007C6102">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Percentage of people who worry about crime and personal safety and becoming a victim of the following crimes</w:t>
      </w:r>
      <w:r w:rsidR="00961481" w:rsidRPr="00130145">
        <w:rPr>
          <w:rFonts w:ascii="Arial" w:hAnsi="Arial" w:cs="Arial"/>
          <w:color w:val="000000" w:themeColor="text1"/>
          <w:sz w:val="24"/>
          <w:szCs w:val="24"/>
        </w:rPr>
        <w:t xml:space="preserve"> (Department of Justice. NI Crime Survey)</w:t>
      </w:r>
      <w:r w:rsidRPr="00130145">
        <w:rPr>
          <w:rFonts w:ascii="Arial" w:hAnsi="Arial" w:cs="Arial"/>
          <w:color w:val="000000" w:themeColor="text1"/>
          <w:sz w:val="24"/>
          <w:szCs w:val="24"/>
        </w:rPr>
        <w:t xml:space="preserve">: </w:t>
      </w:r>
    </w:p>
    <w:p w14:paraId="1AF0A4A4" w14:textId="77777777" w:rsidR="007C6102" w:rsidRPr="00130145" w:rsidRDefault="007C6102" w:rsidP="007C6102">
      <w:pPr>
        <w:pStyle w:val="ListParagraph"/>
        <w:numPr>
          <w:ilvl w:val="1"/>
          <w:numId w:val="4"/>
        </w:numPr>
        <w:rPr>
          <w:rFonts w:ascii="Arial" w:hAnsi="Arial" w:cs="Arial"/>
          <w:color w:val="000000" w:themeColor="text1"/>
          <w:sz w:val="24"/>
          <w:szCs w:val="24"/>
        </w:rPr>
      </w:pPr>
      <w:r w:rsidRPr="00130145">
        <w:rPr>
          <w:rFonts w:ascii="Arial" w:hAnsi="Arial" w:cs="Arial"/>
          <w:color w:val="000000" w:themeColor="text1"/>
          <w:sz w:val="24"/>
          <w:szCs w:val="24"/>
        </w:rPr>
        <w:t>Violent attack</w:t>
      </w:r>
    </w:p>
    <w:p w14:paraId="65D93CA3" w14:textId="6C952415" w:rsidR="002953F4" w:rsidRPr="00130145" w:rsidRDefault="007C6102" w:rsidP="007C6102">
      <w:pPr>
        <w:pStyle w:val="ListParagraph"/>
        <w:numPr>
          <w:ilvl w:val="1"/>
          <w:numId w:val="4"/>
        </w:numPr>
        <w:rPr>
          <w:rFonts w:ascii="Arial" w:hAnsi="Arial" w:cs="Arial"/>
          <w:color w:val="000000" w:themeColor="text1"/>
          <w:sz w:val="24"/>
          <w:szCs w:val="24"/>
        </w:rPr>
      </w:pPr>
      <w:r w:rsidRPr="00130145">
        <w:rPr>
          <w:rFonts w:ascii="Arial" w:hAnsi="Arial" w:cs="Arial"/>
          <w:color w:val="000000" w:themeColor="text1"/>
          <w:sz w:val="24"/>
          <w:szCs w:val="24"/>
        </w:rPr>
        <w:t>Physical attack</w:t>
      </w:r>
    </w:p>
    <w:p w14:paraId="30962E5E" w14:textId="77777777" w:rsidR="00D35086" w:rsidRPr="00130145" w:rsidRDefault="00D35086" w:rsidP="00D35086">
      <w:pPr>
        <w:pStyle w:val="ListParagraph"/>
        <w:ind w:left="1800"/>
        <w:rPr>
          <w:rFonts w:ascii="Arial" w:hAnsi="Arial" w:cs="Arial"/>
          <w:color w:val="000000" w:themeColor="text1"/>
          <w:sz w:val="24"/>
          <w:szCs w:val="24"/>
        </w:rPr>
      </w:pPr>
    </w:p>
    <w:p w14:paraId="7CDC6209" w14:textId="4B55AC95" w:rsidR="00AB1199" w:rsidRPr="00130145" w:rsidRDefault="00D35086" w:rsidP="00AB1199">
      <w:pPr>
        <w:pStyle w:val="ListParagraph"/>
        <w:numPr>
          <w:ilvl w:val="0"/>
          <w:numId w:val="15"/>
        </w:numPr>
        <w:rPr>
          <w:rFonts w:ascii="Arial" w:hAnsi="Arial" w:cs="Arial"/>
          <w:color w:val="000000" w:themeColor="text1"/>
          <w:sz w:val="24"/>
          <w:szCs w:val="24"/>
        </w:rPr>
      </w:pPr>
      <w:r w:rsidRPr="00130145">
        <w:rPr>
          <w:rFonts w:ascii="Arial" w:hAnsi="Arial" w:cs="Arial"/>
          <w:color w:val="000000" w:themeColor="text1"/>
          <w:sz w:val="24"/>
          <w:szCs w:val="24"/>
        </w:rPr>
        <w:lastRenderedPageBreak/>
        <w:t>Freedom from Violence: All people are free from all forms of violence, including sexual and domestic violence.</w:t>
      </w:r>
    </w:p>
    <w:p w14:paraId="30CAA985" w14:textId="69D6218A" w:rsidR="00D35086" w:rsidRPr="00130145" w:rsidRDefault="00D35086" w:rsidP="00D35086">
      <w:pPr>
        <w:pStyle w:val="ListParagraph"/>
        <w:rPr>
          <w:rFonts w:ascii="Arial" w:hAnsi="Arial" w:cs="Arial"/>
          <w:i/>
          <w:iCs/>
          <w:color w:val="000000" w:themeColor="text1"/>
          <w:sz w:val="24"/>
          <w:szCs w:val="24"/>
        </w:rPr>
      </w:pPr>
    </w:p>
    <w:p w14:paraId="56D19D3F" w14:textId="69A2B5D3" w:rsidR="00D35086" w:rsidRPr="00130145" w:rsidRDefault="00D35086" w:rsidP="00D35086">
      <w:pPr>
        <w:pStyle w:val="ListParagraph"/>
        <w:rPr>
          <w:rFonts w:ascii="Arial" w:hAnsi="Arial" w:cs="Arial"/>
          <w:color w:val="000000" w:themeColor="text1"/>
          <w:sz w:val="24"/>
          <w:szCs w:val="24"/>
        </w:rPr>
      </w:pPr>
      <w:r w:rsidRPr="00130145">
        <w:rPr>
          <w:rFonts w:ascii="Arial" w:hAnsi="Arial" w:cs="Arial"/>
          <w:color w:val="000000" w:themeColor="text1"/>
          <w:sz w:val="24"/>
          <w:szCs w:val="24"/>
        </w:rPr>
        <w:t xml:space="preserve">Measure: </w:t>
      </w:r>
    </w:p>
    <w:p w14:paraId="22264B07" w14:textId="32190A2F" w:rsidR="00D35086" w:rsidRPr="00130145" w:rsidRDefault="00D35086" w:rsidP="00D35086">
      <w:pPr>
        <w:pStyle w:val="ListParagraph"/>
        <w:rPr>
          <w:rFonts w:ascii="Arial" w:hAnsi="Arial" w:cs="Arial"/>
          <w:color w:val="000000" w:themeColor="text1"/>
          <w:sz w:val="24"/>
          <w:szCs w:val="24"/>
        </w:rPr>
      </w:pPr>
    </w:p>
    <w:p w14:paraId="05A88139" w14:textId="5A317BE8" w:rsidR="00D35086" w:rsidRPr="00130145" w:rsidRDefault="008D3581" w:rsidP="00D35086">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Percentage of violent incident and crimes, including homicide</w:t>
      </w:r>
      <w:r w:rsidR="00544420" w:rsidRPr="00130145">
        <w:rPr>
          <w:rFonts w:ascii="Arial" w:hAnsi="Arial" w:cs="Arial"/>
          <w:color w:val="000000" w:themeColor="text1"/>
          <w:sz w:val="24"/>
          <w:szCs w:val="24"/>
        </w:rPr>
        <w:t xml:space="preserve"> (PSNI Statistics)</w:t>
      </w:r>
      <w:r w:rsidRPr="00130145">
        <w:rPr>
          <w:rFonts w:ascii="Arial" w:hAnsi="Arial" w:cs="Arial"/>
          <w:color w:val="000000" w:themeColor="text1"/>
          <w:sz w:val="24"/>
          <w:szCs w:val="24"/>
        </w:rPr>
        <w:t>.</w:t>
      </w:r>
    </w:p>
    <w:p w14:paraId="376B6925" w14:textId="0C310D02" w:rsidR="00544420" w:rsidRPr="00130145" w:rsidRDefault="00D35F9D" w:rsidP="00D35086">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Percentage of incidents and crimes with a sexual motivation (PSNI Statistics).</w:t>
      </w:r>
    </w:p>
    <w:p w14:paraId="50CCB4DB" w14:textId="032BE65C" w:rsidR="00D35F9D" w:rsidRPr="00130145" w:rsidRDefault="00672D06" w:rsidP="00D35086">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Percentage of domestic incidents and crimes</w:t>
      </w:r>
      <w:r w:rsidR="00A435D4" w:rsidRPr="00130145">
        <w:rPr>
          <w:rFonts w:ascii="Arial" w:hAnsi="Arial" w:cs="Arial"/>
          <w:color w:val="000000" w:themeColor="text1"/>
          <w:sz w:val="24"/>
          <w:szCs w:val="24"/>
        </w:rPr>
        <w:t xml:space="preserve"> (PSNI Statistics)</w:t>
      </w:r>
      <w:r w:rsidR="00763A8E" w:rsidRPr="00130145">
        <w:rPr>
          <w:rFonts w:ascii="Arial" w:hAnsi="Arial" w:cs="Arial"/>
          <w:color w:val="000000" w:themeColor="text1"/>
          <w:sz w:val="24"/>
          <w:szCs w:val="24"/>
        </w:rPr>
        <w:t>.</w:t>
      </w:r>
    </w:p>
    <w:p w14:paraId="1BCC5FD9" w14:textId="77777777" w:rsidR="007D31D8" w:rsidRPr="00130145" w:rsidRDefault="007D31D8" w:rsidP="007D31D8">
      <w:pPr>
        <w:pStyle w:val="ListParagraph"/>
        <w:ind w:left="1080"/>
        <w:rPr>
          <w:rFonts w:ascii="Arial" w:hAnsi="Arial" w:cs="Arial"/>
          <w:color w:val="000000" w:themeColor="text1"/>
          <w:sz w:val="24"/>
          <w:szCs w:val="24"/>
        </w:rPr>
      </w:pPr>
    </w:p>
    <w:p w14:paraId="736439A5" w14:textId="24335EC4" w:rsidR="007D31D8" w:rsidRPr="00130145" w:rsidRDefault="00BB7DFE" w:rsidP="007D31D8">
      <w:pPr>
        <w:pStyle w:val="ListParagraph"/>
        <w:numPr>
          <w:ilvl w:val="0"/>
          <w:numId w:val="15"/>
        </w:numPr>
        <w:rPr>
          <w:rFonts w:ascii="Arial" w:hAnsi="Arial" w:cs="Arial"/>
          <w:color w:val="000000" w:themeColor="text1"/>
          <w:sz w:val="24"/>
          <w:szCs w:val="24"/>
        </w:rPr>
      </w:pPr>
      <w:r w:rsidRPr="00130145">
        <w:rPr>
          <w:rFonts w:ascii="Arial" w:hAnsi="Arial" w:cs="Arial"/>
          <w:color w:val="000000" w:themeColor="text1"/>
          <w:sz w:val="24"/>
          <w:szCs w:val="24"/>
        </w:rPr>
        <w:t>Security: We live in a safe community where we respect the law and each other. All people are able to move around freely and without fear.</w:t>
      </w:r>
    </w:p>
    <w:p w14:paraId="61C74FC1" w14:textId="4A22E828" w:rsidR="00BB7DFE" w:rsidRPr="00130145" w:rsidRDefault="00BB7DFE" w:rsidP="00BB7DFE">
      <w:pPr>
        <w:ind w:left="360"/>
        <w:rPr>
          <w:rFonts w:ascii="Arial" w:hAnsi="Arial" w:cs="Arial"/>
          <w:color w:val="000000" w:themeColor="text1"/>
          <w:sz w:val="24"/>
          <w:szCs w:val="24"/>
        </w:rPr>
      </w:pPr>
      <w:r w:rsidRPr="00130145">
        <w:rPr>
          <w:rFonts w:ascii="Arial" w:hAnsi="Arial" w:cs="Arial"/>
          <w:color w:val="000000" w:themeColor="text1"/>
          <w:sz w:val="24"/>
          <w:szCs w:val="24"/>
        </w:rPr>
        <w:t xml:space="preserve"> </w:t>
      </w:r>
      <w:r w:rsidRPr="00130145">
        <w:rPr>
          <w:rFonts w:ascii="Arial" w:hAnsi="Arial" w:cs="Arial"/>
          <w:color w:val="000000" w:themeColor="text1"/>
          <w:sz w:val="24"/>
          <w:szCs w:val="24"/>
        </w:rPr>
        <w:tab/>
        <w:t xml:space="preserve">Measure: </w:t>
      </w:r>
    </w:p>
    <w:p w14:paraId="7E6744FD" w14:textId="45CDC19F" w:rsidR="00B71798" w:rsidRPr="00130145" w:rsidRDefault="00B71798" w:rsidP="00B71798">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Percentage of adults in NI who were a victim of any NICS crime</w:t>
      </w:r>
      <w:r w:rsidR="00D372A1" w:rsidRPr="00130145">
        <w:rPr>
          <w:rFonts w:ascii="Arial" w:hAnsi="Arial" w:cs="Arial"/>
          <w:color w:val="000000" w:themeColor="text1"/>
          <w:sz w:val="24"/>
          <w:szCs w:val="24"/>
        </w:rPr>
        <w:t xml:space="preserve"> (Department of Justice: NI Crime Survey)</w:t>
      </w:r>
      <w:r w:rsidR="00763A8E" w:rsidRPr="00130145">
        <w:rPr>
          <w:rFonts w:ascii="Arial" w:hAnsi="Arial" w:cs="Arial"/>
          <w:color w:val="000000" w:themeColor="text1"/>
          <w:sz w:val="24"/>
          <w:szCs w:val="24"/>
        </w:rPr>
        <w:t>.</w:t>
      </w:r>
    </w:p>
    <w:p w14:paraId="5C65E535" w14:textId="77777777" w:rsidR="001E75A2" w:rsidRPr="00130145" w:rsidRDefault="001E75A2" w:rsidP="001E75A2">
      <w:pPr>
        <w:pStyle w:val="ListParagraph"/>
        <w:ind w:left="1080"/>
        <w:rPr>
          <w:rFonts w:ascii="Arial" w:hAnsi="Arial" w:cs="Arial"/>
          <w:color w:val="000000" w:themeColor="text1"/>
          <w:sz w:val="24"/>
          <w:szCs w:val="24"/>
        </w:rPr>
      </w:pPr>
    </w:p>
    <w:p w14:paraId="4CD1F7AA" w14:textId="3FB262E0" w:rsidR="004B6726" w:rsidRPr="00130145" w:rsidRDefault="001E75A2" w:rsidP="004B6726">
      <w:pPr>
        <w:pStyle w:val="ListParagraph"/>
        <w:numPr>
          <w:ilvl w:val="0"/>
          <w:numId w:val="15"/>
        </w:numPr>
        <w:rPr>
          <w:rFonts w:ascii="Arial" w:hAnsi="Arial" w:cs="Arial"/>
          <w:color w:val="000000" w:themeColor="text1"/>
          <w:sz w:val="24"/>
          <w:szCs w:val="24"/>
        </w:rPr>
      </w:pPr>
      <w:r w:rsidRPr="00130145">
        <w:rPr>
          <w:rFonts w:ascii="Arial" w:hAnsi="Arial" w:cs="Arial"/>
          <w:color w:val="000000" w:themeColor="text1"/>
          <w:sz w:val="24"/>
          <w:szCs w:val="24"/>
        </w:rPr>
        <w:t>Equality of Opportunity in Access to Justice</w:t>
      </w:r>
      <w:r w:rsidRPr="00130145">
        <w:rPr>
          <w:rFonts w:ascii="Arial" w:hAnsi="Arial" w:cs="Arial"/>
          <w:i/>
          <w:iCs/>
          <w:color w:val="000000" w:themeColor="text1"/>
          <w:sz w:val="24"/>
          <w:szCs w:val="24"/>
        </w:rPr>
        <w:t xml:space="preserve">: </w:t>
      </w:r>
      <w:r w:rsidRPr="00130145">
        <w:rPr>
          <w:rFonts w:ascii="Arial" w:hAnsi="Arial" w:cs="Arial"/>
          <w:color w:val="000000" w:themeColor="text1"/>
          <w:sz w:val="24"/>
          <w:szCs w:val="24"/>
        </w:rPr>
        <w:t>Fairness of the criminal justice system</w:t>
      </w:r>
      <w:r w:rsidR="00284F0A" w:rsidRPr="00130145">
        <w:rPr>
          <w:rFonts w:ascii="Arial" w:hAnsi="Arial" w:cs="Arial"/>
          <w:color w:val="000000" w:themeColor="text1"/>
          <w:sz w:val="24"/>
          <w:szCs w:val="24"/>
        </w:rPr>
        <w:t xml:space="preserve"> </w:t>
      </w:r>
    </w:p>
    <w:p w14:paraId="3987F2DB" w14:textId="72348BFE" w:rsidR="00712E14" w:rsidRPr="00130145" w:rsidRDefault="00712E14" w:rsidP="00712E14">
      <w:pPr>
        <w:pStyle w:val="ListParagraph"/>
        <w:rPr>
          <w:rFonts w:ascii="Arial" w:hAnsi="Arial" w:cs="Arial"/>
          <w:i/>
          <w:iCs/>
          <w:color w:val="000000" w:themeColor="text1"/>
          <w:sz w:val="24"/>
          <w:szCs w:val="24"/>
        </w:rPr>
      </w:pPr>
    </w:p>
    <w:p w14:paraId="64EB9432" w14:textId="43456AAF" w:rsidR="00712E14" w:rsidRPr="00130145" w:rsidRDefault="00712E14" w:rsidP="00712E14">
      <w:pPr>
        <w:pStyle w:val="ListParagraph"/>
        <w:rPr>
          <w:rFonts w:ascii="Arial" w:hAnsi="Arial" w:cs="Arial"/>
          <w:color w:val="000000" w:themeColor="text1"/>
          <w:sz w:val="24"/>
          <w:szCs w:val="24"/>
        </w:rPr>
      </w:pPr>
      <w:r w:rsidRPr="00130145">
        <w:rPr>
          <w:rFonts w:ascii="Arial" w:hAnsi="Arial" w:cs="Arial"/>
          <w:color w:val="000000" w:themeColor="text1"/>
          <w:sz w:val="24"/>
          <w:szCs w:val="24"/>
        </w:rPr>
        <w:t xml:space="preserve">Measure: </w:t>
      </w:r>
    </w:p>
    <w:p w14:paraId="591AA1B3" w14:textId="6DBA3FF8" w:rsidR="00633525" w:rsidRPr="00130145" w:rsidRDefault="00633525" w:rsidP="00712E14">
      <w:pPr>
        <w:pStyle w:val="ListParagraph"/>
        <w:rPr>
          <w:rFonts w:ascii="Arial" w:hAnsi="Arial" w:cs="Arial"/>
          <w:color w:val="000000" w:themeColor="text1"/>
          <w:sz w:val="24"/>
          <w:szCs w:val="24"/>
        </w:rPr>
      </w:pPr>
    </w:p>
    <w:p w14:paraId="471BB3BA" w14:textId="03A96652" w:rsidR="00633525" w:rsidRPr="00130145" w:rsidRDefault="00633525" w:rsidP="00633525">
      <w:pPr>
        <w:pStyle w:val="ListParagraph"/>
        <w:numPr>
          <w:ilvl w:val="0"/>
          <w:numId w:val="4"/>
        </w:numPr>
        <w:rPr>
          <w:rFonts w:ascii="Arial" w:hAnsi="Arial" w:cs="Arial"/>
          <w:color w:val="000000" w:themeColor="text1"/>
          <w:sz w:val="24"/>
          <w:szCs w:val="24"/>
        </w:rPr>
      </w:pPr>
      <w:r w:rsidRPr="00130145">
        <w:rPr>
          <w:rFonts w:ascii="Arial" w:hAnsi="Arial" w:cs="Arial"/>
          <w:color w:val="000000" w:themeColor="text1"/>
          <w:sz w:val="24"/>
          <w:szCs w:val="24"/>
        </w:rPr>
        <w:t>Percentage of those who agree that the criminal justice system</w:t>
      </w:r>
      <w:r w:rsidR="00FB0C9A" w:rsidRPr="00130145">
        <w:rPr>
          <w:rFonts w:ascii="Arial" w:hAnsi="Arial" w:cs="Arial"/>
          <w:color w:val="000000" w:themeColor="text1"/>
          <w:sz w:val="24"/>
          <w:szCs w:val="24"/>
        </w:rPr>
        <w:t xml:space="preserve"> (Department of Justice: Perceptions of Policy and Justice Survey)</w:t>
      </w:r>
      <w:r w:rsidRPr="00130145">
        <w:rPr>
          <w:rFonts w:ascii="Arial" w:hAnsi="Arial" w:cs="Arial"/>
          <w:color w:val="000000" w:themeColor="text1"/>
          <w:sz w:val="24"/>
          <w:szCs w:val="24"/>
        </w:rPr>
        <w:t>:</w:t>
      </w:r>
    </w:p>
    <w:p w14:paraId="0CCAC25C" w14:textId="77777777" w:rsidR="00633525" w:rsidRPr="00130145" w:rsidRDefault="00633525" w:rsidP="00633525">
      <w:pPr>
        <w:pStyle w:val="ListParagraph"/>
        <w:numPr>
          <w:ilvl w:val="1"/>
          <w:numId w:val="4"/>
        </w:numPr>
        <w:rPr>
          <w:rFonts w:ascii="Arial" w:hAnsi="Arial" w:cs="Arial"/>
          <w:color w:val="000000" w:themeColor="text1"/>
          <w:sz w:val="24"/>
          <w:szCs w:val="24"/>
        </w:rPr>
      </w:pPr>
      <w:r w:rsidRPr="00130145">
        <w:rPr>
          <w:rFonts w:ascii="Arial" w:hAnsi="Arial" w:cs="Arial"/>
          <w:color w:val="000000" w:themeColor="text1"/>
          <w:sz w:val="24"/>
          <w:szCs w:val="24"/>
        </w:rPr>
        <w:t>Gives witnesses and victims the support they need.</w:t>
      </w:r>
    </w:p>
    <w:p w14:paraId="20306B28" w14:textId="30208AE9" w:rsidR="003902C1" w:rsidRPr="00130145" w:rsidRDefault="00633525" w:rsidP="00763A8E">
      <w:pPr>
        <w:pStyle w:val="ListParagraph"/>
        <w:numPr>
          <w:ilvl w:val="1"/>
          <w:numId w:val="4"/>
        </w:numPr>
        <w:rPr>
          <w:rFonts w:ascii="Arial" w:hAnsi="Arial" w:cs="Arial"/>
          <w:color w:val="000000" w:themeColor="text1"/>
          <w:sz w:val="24"/>
          <w:szCs w:val="24"/>
        </w:rPr>
      </w:pPr>
      <w:r w:rsidRPr="00130145">
        <w:rPr>
          <w:rFonts w:ascii="Arial" w:hAnsi="Arial" w:cs="Arial"/>
          <w:color w:val="000000" w:themeColor="text1"/>
          <w:sz w:val="24"/>
          <w:szCs w:val="24"/>
        </w:rPr>
        <w:t>Treats those accused of crime as innocent until proven guilty.</w:t>
      </w:r>
    </w:p>
    <w:sectPr w:rsidR="003902C1" w:rsidRPr="0013014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3778B" w14:textId="77777777" w:rsidR="00BD34D6" w:rsidRDefault="00BD34D6" w:rsidP="00891653">
      <w:pPr>
        <w:spacing w:after="0" w:line="240" w:lineRule="auto"/>
      </w:pPr>
      <w:r>
        <w:separator/>
      </w:r>
    </w:p>
  </w:endnote>
  <w:endnote w:type="continuationSeparator" w:id="0">
    <w:p w14:paraId="33F48464" w14:textId="77777777" w:rsidR="00BD34D6" w:rsidRDefault="00BD34D6" w:rsidP="0089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617244"/>
      <w:docPartObj>
        <w:docPartGallery w:val="Page Numbers (Bottom of Page)"/>
        <w:docPartUnique/>
      </w:docPartObj>
    </w:sdtPr>
    <w:sdtEndPr>
      <w:rPr>
        <w:noProof/>
      </w:rPr>
    </w:sdtEndPr>
    <w:sdtContent>
      <w:p w14:paraId="33C30875" w14:textId="695CAC2C" w:rsidR="0036094D" w:rsidRDefault="0036094D">
        <w:pPr>
          <w:pStyle w:val="Footer"/>
          <w:jc w:val="center"/>
        </w:pPr>
        <w:r>
          <w:fldChar w:fldCharType="begin"/>
        </w:r>
        <w:r>
          <w:instrText xml:space="preserve"> PAGE   \* MERGEFORMAT </w:instrText>
        </w:r>
        <w:r>
          <w:fldChar w:fldCharType="separate"/>
        </w:r>
        <w:r w:rsidR="00080167">
          <w:rPr>
            <w:noProof/>
          </w:rPr>
          <w:t>1</w:t>
        </w:r>
        <w:r>
          <w:rPr>
            <w:noProof/>
          </w:rPr>
          <w:fldChar w:fldCharType="end"/>
        </w:r>
      </w:p>
    </w:sdtContent>
  </w:sdt>
  <w:p w14:paraId="14E61B7C" w14:textId="77777777" w:rsidR="0036094D" w:rsidRDefault="00360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FD5D6" w14:textId="77777777" w:rsidR="00BD34D6" w:rsidRDefault="00BD34D6" w:rsidP="00891653">
      <w:pPr>
        <w:spacing w:after="0" w:line="240" w:lineRule="auto"/>
      </w:pPr>
      <w:r>
        <w:separator/>
      </w:r>
    </w:p>
  </w:footnote>
  <w:footnote w:type="continuationSeparator" w:id="0">
    <w:p w14:paraId="49C77300" w14:textId="77777777" w:rsidR="00BD34D6" w:rsidRDefault="00BD34D6" w:rsidP="00891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53E"/>
    <w:multiLevelType w:val="hybridMultilevel"/>
    <w:tmpl w:val="B8CAB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C77165"/>
    <w:multiLevelType w:val="hybridMultilevel"/>
    <w:tmpl w:val="C7AC89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C9328E"/>
    <w:multiLevelType w:val="hybridMultilevel"/>
    <w:tmpl w:val="4DF8931C"/>
    <w:lvl w:ilvl="0" w:tplc="6AA850C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4C4DCB"/>
    <w:multiLevelType w:val="hybridMultilevel"/>
    <w:tmpl w:val="F01C1F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280148"/>
    <w:multiLevelType w:val="hybridMultilevel"/>
    <w:tmpl w:val="FD0AFE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53601A"/>
    <w:multiLevelType w:val="hybridMultilevel"/>
    <w:tmpl w:val="25E62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CC08CA"/>
    <w:multiLevelType w:val="hybridMultilevel"/>
    <w:tmpl w:val="602044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2B13EE"/>
    <w:multiLevelType w:val="hybridMultilevel"/>
    <w:tmpl w:val="7FAA23A6"/>
    <w:lvl w:ilvl="0" w:tplc="06240E68">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5E33E7"/>
    <w:multiLevelType w:val="hybridMultilevel"/>
    <w:tmpl w:val="750CBD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E76E8C"/>
    <w:multiLevelType w:val="hybridMultilevel"/>
    <w:tmpl w:val="E54428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756537"/>
    <w:multiLevelType w:val="hybridMultilevel"/>
    <w:tmpl w:val="56E28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4D49D5"/>
    <w:multiLevelType w:val="hybridMultilevel"/>
    <w:tmpl w:val="8A4E4C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780561"/>
    <w:multiLevelType w:val="hybridMultilevel"/>
    <w:tmpl w:val="6D80435E"/>
    <w:lvl w:ilvl="0" w:tplc="010C7CDC">
      <w:start w:val="1"/>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5050019"/>
    <w:multiLevelType w:val="hybridMultilevel"/>
    <w:tmpl w:val="00E6F526"/>
    <w:lvl w:ilvl="0" w:tplc="140C82B6">
      <w:start w:val="4"/>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81D3EA7"/>
    <w:multiLevelType w:val="hybridMultilevel"/>
    <w:tmpl w:val="3F784C34"/>
    <w:lvl w:ilvl="0" w:tplc="6AA850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
  </w:num>
  <w:num w:numId="4">
    <w:abstractNumId w:val="7"/>
  </w:num>
  <w:num w:numId="5">
    <w:abstractNumId w:val="10"/>
  </w:num>
  <w:num w:numId="6">
    <w:abstractNumId w:val="6"/>
  </w:num>
  <w:num w:numId="7">
    <w:abstractNumId w:val="8"/>
  </w:num>
  <w:num w:numId="8">
    <w:abstractNumId w:val="4"/>
  </w:num>
  <w:num w:numId="9">
    <w:abstractNumId w:val="12"/>
  </w:num>
  <w:num w:numId="10">
    <w:abstractNumId w:val="11"/>
  </w:num>
  <w:num w:numId="11">
    <w:abstractNumId w:val="5"/>
  </w:num>
  <w:num w:numId="12">
    <w:abstractNumId w:val="3"/>
  </w:num>
  <w:num w:numId="13">
    <w:abstractNumId w:val="9"/>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aKIMatJBUOnHuBujW02pMHVaxK7Mc1d948mxK4/rgLraOYai1O4OAwipyjFlLwV1"/>
  </w:docVars>
  <w:rsids>
    <w:rsidRoot w:val="001F0758"/>
    <w:rsid w:val="00000CDB"/>
    <w:rsid w:val="000128B1"/>
    <w:rsid w:val="00015D74"/>
    <w:rsid w:val="00037865"/>
    <w:rsid w:val="00054498"/>
    <w:rsid w:val="00054F99"/>
    <w:rsid w:val="00080167"/>
    <w:rsid w:val="000878DA"/>
    <w:rsid w:val="00091245"/>
    <w:rsid w:val="00094C0B"/>
    <w:rsid w:val="000A0D43"/>
    <w:rsid w:val="000A4EE4"/>
    <w:rsid w:val="000B1FA6"/>
    <w:rsid w:val="000B7BDE"/>
    <w:rsid w:val="000C42B1"/>
    <w:rsid w:val="000D1D00"/>
    <w:rsid w:val="000D7307"/>
    <w:rsid w:val="000F1BA0"/>
    <w:rsid w:val="0011668B"/>
    <w:rsid w:val="0012698E"/>
    <w:rsid w:val="00130145"/>
    <w:rsid w:val="001373A5"/>
    <w:rsid w:val="001768D2"/>
    <w:rsid w:val="00176E64"/>
    <w:rsid w:val="00181961"/>
    <w:rsid w:val="00185210"/>
    <w:rsid w:val="001C1A61"/>
    <w:rsid w:val="001D7E6F"/>
    <w:rsid w:val="001E75A2"/>
    <w:rsid w:val="001F0758"/>
    <w:rsid w:val="001F71C0"/>
    <w:rsid w:val="001F7B50"/>
    <w:rsid w:val="002003DD"/>
    <w:rsid w:val="00210F72"/>
    <w:rsid w:val="002345E8"/>
    <w:rsid w:val="00234F31"/>
    <w:rsid w:val="00245DB4"/>
    <w:rsid w:val="0025058E"/>
    <w:rsid w:val="002517BD"/>
    <w:rsid w:val="00267E6C"/>
    <w:rsid w:val="0027101B"/>
    <w:rsid w:val="00282286"/>
    <w:rsid w:val="00284599"/>
    <w:rsid w:val="00284F0A"/>
    <w:rsid w:val="002867CD"/>
    <w:rsid w:val="002953F4"/>
    <w:rsid w:val="00297E58"/>
    <w:rsid w:val="002D364C"/>
    <w:rsid w:val="002D64C6"/>
    <w:rsid w:val="002E1923"/>
    <w:rsid w:val="002F7A03"/>
    <w:rsid w:val="00307933"/>
    <w:rsid w:val="00315A42"/>
    <w:rsid w:val="003208D8"/>
    <w:rsid w:val="00320915"/>
    <w:rsid w:val="00320EB7"/>
    <w:rsid w:val="00332E9F"/>
    <w:rsid w:val="0036094D"/>
    <w:rsid w:val="00364196"/>
    <w:rsid w:val="003644EF"/>
    <w:rsid w:val="00366CA9"/>
    <w:rsid w:val="00377D8F"/>
    <w:rsid w:val="003902C1"/>
    <w:rsid w:val="00395F02"/>
    <w:rsid w:val="003A0D4C"/>
    <w:rsid w:val="003B449C"/>
    <w:rsid w:val="003B6A2A"/>
    <w:rsid w:val="003D6313"/>
    <w:rsid w:val="003E7A8D"/>
    <w:rsid w:val="004114AA"/>
    <w:rsid w:val="00425C5C"/>
    <w:rsid w:val="00430C1A"/>
    <w:rsid w:val="0047104A"/>
    <w:rsid w:val="00475523"/>
    <w:rsid w:val="004B3307"/>
    <w:rsid w:val="004B6726"/>
    <w:rsid w:val="004C32AE"/>
    <w:rsid w:val="004C4A47"/>
    <w:rsid w:val="004D2315"/>
    <w:rsid w:val="004E6995"/>
    <w:rsid w:val="00500C04"/>
    <w:rsid w:val="0051245D"/>
    <w:rsid w:val="00522A69"/>
    <w:rsid w:val="00530E4A"/>
    <w:rsid w:val="00544420"/>
    <w:rsid w:val="00555106"/>
    <w:rsid w:val="00557FA4"/>
    <w:rsid w:val="0056073E"/>
    <w:rsid w:val="00576071"/>
    <w:rsid w:val="005773AA"/>
    <w:rsid w:val="00585FE3"/>
    <w:rsid w:val="00587EC5"/>
    <w:rsid w:val="005938A4"/>
    <w:rsid w:val="005C5CCB"/>
    <w:rsid w:val="005C6ED9"/>
    <w:rsid w:val="005D339D"/>
    <w:rsid w:val="005E7868"/>
    <w:rsid w:val="005E7893"/>
    <w:rsid w:val="005F2018"/>
    <w:rsid w:val="005F3B5D"/>
    <w:rsid w:val="005F4767"/>
    <w:rsid w:val="005F4DB0"/>
    <w:rsid w:val="00622F75"/>
    <w:rsid w:val="00633525"/>
    <w:rsid w:val="00645ACE"/>
    <w:rsid w:val="006703F2"/>
    <w:rsid w:val="00672D06"/>
    <w:rsid w:val="00682241"/>
    <w:rsid w:val="00686A5A"/>
    <w:rsid w:val="00691F69"/>
    <w:rsid w:val="006A0008"/>
    <w:rsid w:val="006C360D"/>
    <w:rsid w:val="006E1F85"/>
    <w:rsid w:val="00702FDE"/>
    <w:rsid w:val="00707546"/>
    <w:rsid w:val="00710C89"/>
    <w:rsid w:val="00712E14"/>
    <w:rsid w:val="0073700D"/>
    <w:rsid w:val="007428F4"/>
    <w:rsid w:val="007442B3"/>
    <w:rsid w:val="00751110"/>
    <w:rsid w:val="007617A0"/>
    <w:rsid w:val="00762BFA"/>
    <w:rsid w:val="00763A8E"/>
    <w:rsid w:val="00777149"/>
    <w:rsid w:val="007A53D8"/>
    <w:rsid w:val="007B75AD"/>
    <w:rsid w:val="007C6102"/>
    <w:rsid w:val="007D31D8"/>
    <w:rsid w:val="007F00C0"/>
    <w:rsid w:val="00820084"/>
    <w:rsid w:val="008411D5"/>
    <w:rsid w:val="00855408"/>
    <w:rsid w:val="0085626B"/>
    <w:rsid w:val="0086232C"/>
    <w:rsid w:val="00863701"/>
    <w:rsid w:val="008804EB"/>
    <w:rsid w:val="00891653"/>
    <w:rsid w:val="008A10C1"/>
    <w:rsid w:val="008A6568"/>
    <w:rsid w:val="008B18D7"/>
    <w:rsid w:val="008C6F71"/>
    <w:rsid w:val="008D0EA1"/>
    <w:rsid w:val="008D3581"/>
    <w:rsid w:val="008E2C09"/>
    <w:rsid w:val="008E4865"/>
    <w:rsid w:val="00907534"/>
    <w:rsid w:val="00913996"/>
    <w:rsid w:val="009147BA"/>
    <w:rsid w:val="00931221"/>
    <w:rsid w:val="009332F3"/>
    <w:rsid w:val="00941AF0"/>
    <w:rsid w:val="00944E8A"/>
    <w:rsid w:val="0094556C"/>
    <w:rsid w:val="00947B45"/>
    <w:rsid w:val="009547DA"/>
    <w:rsid w:val="0096015F"/>
    <w:rsid w:val="00961481"/>
    <w:rsid w:val="009636ED"/>
    <w:rsid w:val="00972653"/>
    <w:rsid w:val="00997C1B"/>
    <w:rsid w:val="009A16D7"/>
    <w:rsid w:val="009A4B05"/>
    <w:rsid w:val="009B0396"/>
    <w:rsid w:val="009D7E11"/>
    <w:rsid w:val="009F0A8A"/>
    <w:rsid w:val="009F3430"/>
    <w:rsid w:val="009F7021"/>
    <w:rsid w:val="00A0345C"/>
    <w:rsid w:val="00A03BB0"/>
    <w:rsid w:val="00A03CC2"/>
    <w:rsid w:val="00A20534"/>
    <w:rsid w:val="00A20785"/>
    <w:rsid w:val="00A233F3"/>
    <w:rsid w:val="00A411C5"/>
    <w:rsid w:val="00A435D4"/>
    <w:rsid w:val="00A5424C"/>
    <w:rsid w:val="00A81926"/>
    <w:rsid w:val="00A93C28"/>
    <w:rsid w:val="00AA1501"/>
    <w:rsid w:val="00AA4607"/>
    <w:rsid w:val="00AB1199"/>
    <w:rsid w:val="00AB2768"/>
    <w:rsid w:val="00AB4803"/>
    <w:rsid w:val="00AB68F3"/>
    <w:rsid w:val="00AB7891"/>
    <w:rsid w:val="00AD3273"/>
    <w:rsid w:val="00AE18E1"/>
    <w:rsid w:val="00AE1A19"/>
    <w:rsid w:val="00AE2FE7"/>
    <w:rsid w:val="00AF441E"/>
    <w:rsid w:val="00AF7321"/>
    <w:rsid w:val="00B025F7"/>
    <w:rsid w:val="00B5060F"/>
    <w:rsid w:val="00B52DD1"/>
    <w:rsid w:val="00B61E8B"/>
    <w:rsid w:val="00B621EC"/>
    <w:rsid w:val="00B71798"/>
    <w:rsid w:val="00B84D06"/>
    <w:rsid w:val="00B9095D"/>
    <w:rsid w:val="00BA37B1"/>
    <w:rsid w:val="00BB112E"/>
    <w:rsid w:val="00BB1D0E"/>
    <w:rsid w:val="00BB6682"/>
    <w:rsid w:val="00BB7DFE"/>
    <w:rsid w:val="00BC6CBB"/>
    <w:rsid w:val="00BD34D6"/>
    <w:rsid w:val="00BE4EA5"/>
    <w:rsid w:val="00BF5D7D"/>
    <w:rsid w:val="00C03EBA"/>
    <w:rsid w:val="00C31B5E"/>
    <w:rsid w:val="00C703C9"/>
    <w:rsid w:val="00C7480F"/>
    <w:rsid w:val="00C777D8"/>
    <w:rsid w:val="00C960E9"/>
    <w:rsid w:val="00CE12D4"/>
    <w:rsid w:val="00CE6300"/>
    <w:rsid w:val="00D166F9"/>
    <w:rsid w:val="00D34C77"/>
    <w:rsid w:val="00D35086"/>
    <w:rsid w:val="00D35F9D"/>
    <w:rsid w:val="00D372A1"/>
    <w:rsid w:val="00D426C1"/>
    <w:rsid w:val="00D56154"/>
    <w:rsid w:val="00D663E8"/>
    <w:rsid w:val="00D829A9"/>
    <w:rsid w:val="00D864C0"/>
    <w:rsid w:val="00DA208B"/>
    <w:rsid w:val="00DB3ACA"/>
    <w:rsid w:val="00E0658A"/>
    <w:rsid w:val="00E10BF8"/>
    <w:rsid w:val="00E10E60"/>
    <w:rsid w:val="00E20681"/>
    <w:rsid w:val="00E2401F"/>
    <w:rsid w:val="00E26C49"/>
    <w:rsid w:val="00E3537B"/>
    <w:rsid w:val="00E566BF"/>
    <w:rsid w:val="00E56736"/>
    <w:rsid w:val="00E64C0F"/>
    <w:rsid w:val="00E66018"/>
    <w:rsid w:val="00E859BA"/>
    <w:rsid w:val="00E928D7"/>
    <w:rsid w:val="00EA322C"/>
    <w:rsid w:val="00EA4437"/>
    <w:rsid w:val="00EA59B6"/>
    <w:rsid w:val="00EC069D"/>
    <w:rsid w:val="00ED02D8"/>
    <w:rsid w:val="00ED54FF"/>
    <w:rsid w:val="00EE732D"/>
    <w:rsid w:val="00EF3FBF"/>
    <w:rsid w:val="00EF532D"/>
    <w:rsid w:val="00F17F6B"/>
    <w:rsid w:val="00F41863"/>
    <w:rsid w:val="00F50471"/>
    <w:rsid w:val="00F70812"/>
    <w:rsid w:val="00F75F88"/>
    <w:rsid w:val="00FA1B5F"/>
    <w:rsid w:val="00FB0C9A"/>
    <w:rsid w:val="00FC44B6"/>
    <w:rsid w:val="00FD3536"/>
    <w:rsid w:val="00FF253B"/>
    <w:rsid w:val="00FF57D4"/>
    <w:rsid w:val="00FF7F57"/>
    <w:rsid w:val="2296E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339DD"/>
  <w15:chartTrackingRefBased/>
  <w15:docId w15:val="{508FFAFD-2822-4EF1-A98F-56F8FB65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758"/>
  </w:style>
  <w:style w:type="paragraph" w:styleId="Heading1">
    <w:name w:val="heading 1"/>
    <w:basedOn w:val="Normal"/>
    <w:next w:val="Normal"/>
    <w:link w:val="Heading1Char"/>
    <w:uiPriority w:val="9"/>
    <w:qFormat/>
    <w:rsid w:val="00D663E8"/>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9A16D7"/>
    <w:pPr>
      <w:keepNext/>
      <w:keepLines/>
      <w:spacing w:before="40" w:after="0"/>
      <w:outlineLvl w:val="1"/>
    </w:pPr>
    <w:rPr>
      <w:rFonts w:ascii="Arial" w:eastAsiaTheme="majorEastAsia" w:hAnsi="Arial" w:cs="Arial"/>
      <w:sz w:val="28"/>
      <w:szCs w:val="28"/>
    </w:rPr>
  </w:style>
  <w:style w:type="paragraph" w:styleId="Heading3">
    <w:name w:val="heading 3"/>
    <w:basedOn w:val="Normal"/>
    <w:next w:val="Normal"/>
    <w:link w:val="Heading3Char"/>
    <w:uiPriority w:val="9"/>
    <w:unhideWhenUsed/>
    <w:qFormat/>
    <w:rsid w:val="003644EF"/>
    <w:pPr>
      <w:keepNext/>
      <w:keepLines/>
      <w:spacing w:before="40" w:after="0"/>
      <w:outlineLvl w:val="2"/>
    </w:pPr>
    <w:rPr>
      <w:rFonts w:asciiTheme="majorHAnsi" w:eastAsiaTheme="majorEastAsia" w:hAnsiTheme="majorHAnsi" w:cstheme="majorBidi"/>
      <w:i/>
      <w:iCs/>
      <w:color w:val="1F3763" w:themeColor="accent1" w:themeShade="7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3E8"/>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9A16D7"/>
    <w:rPr>
      <w:rFonts w:ascii="Arial" w:eastAsiaTheme="majorEastAsia" w:hAnsi="Arial" w:cs="Arial"/>
      <w:sz w:val="28"/>
      <w:szCs w:val="28"/>
    </w:rPr>
  </w:style>
  <w:style w:type="paragraph" w:styleId="ListParagraph">
    <w:name w:val="List Paragraph"/>
    <w:basedOn w:val="Normal"/>
    <w:uiPriority w:val="34"/>
    <w:qFormat/>
    <w:rsid w:val="001F0758"/>
    <w:pPr>
      <w:ind w:left="720"/>
      <w:contextualSpacing/>
    </w:pPr>
  </w:style>
  <w:style w:type="character" w:customStyle="1" w:styleId="Heading3Char">
    <w:name w:val="Heading 3 Char"/>
    <w:basedOn w:val="DefaultParagraphFont"/>
    <w:link w:val="Heading3"/>
    <w:uiPriority w:val="9"/>
    <w:rsid w:val="003644EF"/>
    <w:rPr>
      <w:rFonts w:asciiTheme="majorHAnsi" w:eastAsiaTheme="majorEastAsia" w:hAnsiTheme="majorHAnsi" w:cstheme="majorBidi"/>
      <w:i/>
      <w:iCs/>
      <w:color w:val="1F3763" w:themeColor="accent1" w:themeShade="7F"/>
      <w:sz w:val="28"/>
      <w:szCs w:val="28"/>
    </w:rPr>
  </w:style>
  <w:style w:type="character" w:styleId="BookTitle">
    <w:name w:val="Book Title"/>
    <w:basedOn w:val="DefaultParagraphFont"/>
    <w:uiPriority w:val="33"/>
    <w:qFormat/>
    <w:rsid w:val="00AE1A19"/>
    <w:rPr>
      <w:b/>
      <w:bCs/>
      <w:i/>
      <w:iCs/>
      <w:spacing w:val="5"/>
    </w:rPr>
  </w:style>
  <w:style w:type="paragraph" w:styleId="Header">
    <w:name w:val="header"/>
    <w:basedOn w:val="Normal"/>
    <w:link w:val="HeaderChar"/>
    <w:uiPriority w:val="99"/>
    <w:unhideWhenUsed/>
    <w:rsid w:val="00360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94D"/>
  </w:style>
  <w:style w:type="paragraph" w:styleId="Footer">
    <w:name w:val="footer"/>
    <w:basedOn w:val="Normal"/>
    <w:link w:val="FooterChar"/>
    <w:uiPriority w:val="99"/>
    <w:unhideWhenUsed/>
    <w:rsid w:val="00360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94D"/>
  </w:style>
  <w:style w:type="paragraph" w:customStyle="1" w:styleId="zNumPara">
    <w:name w:val="zNumPara"/>
    <w:basedOn w:val="Normal"/>
    <w:autoRedefine/>
    <w:qFormat/>
    <w:rsid w:val="00907534"/>
    <w:pPr>
      <w:shd w:val="clear" w:color="auto" w:fill="FFFFFF"/>
      <w:spacing w:after="240" w:line="240" w:lineRule="auto"/>
    </w:pPr>
    <w:rPr>
      <w:rFonts w:ascii="Arial" w:eastAsia="Times New Roman" w:hAnsi="Arial" w:cs="Arial"/>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6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B7E3F640AFD4AA7F60D7B1B6A8D59" ma:contentTypeVersion="4" ma:contentTypeDescription="Create a new document." ma:contentTypeScope="" ma:versionID="ca95c3367003cfa85ece7e61850ce088">
  <xsd:schema xmlns:xsd="http://www.w3.org/2001/XMLSchema" xmlns:xs="http://www.w3.org/2001/XMLSchema" xmlns:p="http://schemas.microsoft.com/office/2006/metadata/properties" xmlns:ns2="a3dba1ae-86fb-4925-af50-6441bb74422a" targetNamespace="http://schemas.microsoft.com/office/2006/metadata/properties" ma:root="true" ma:fieldsID="33f5269e2a81364ff70007eb2fafb356" ns2:_="">
    <xsd:import namespace="a3dba1ae-86fb-4925-af50-6441bb7442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ba1ae-86fb-4925-af50-6441bb744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E1592-36AE-47E9-9C6B-D996F170B613}">
  <ds:schemaRefs>
    <ds:schemaRef ds:uri="http://schemas.microsoft.com/sharepoint/v3/contenttype/forms"/>
  </ds:schemaRefs>
</ds:datastoreItem>
</file>

<file path=customXml/itemProps2.xml><?xml version="1.0" encoding="utf-8"?>
<ds:datastoreItem xmlns:ds="http://schemas.openxmlformats.org/officeDocument/2006/customXml" ds:itemID="{8FCA0B53-D39A-4144-8C2D-1D8F9F023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ba1ae-86fb-4925-af50-6441bb744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C98A1-E5F7-44DC-BC40-369F8FD656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2442</Words>
  <Characters>14072</Characters>
  <Application>Microsoft Office Word</Application>
  <DocSecurity>0</DocSecurity>
  <Lines>380</Lines>
  <Paragraphs>179</Paragraphs>
  <ScaleCrop>false</ScaleCrop>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Measuring Equality in NI – A Monitoring Draft Framework</dc:title>
  <dc:subject/>
  <dc:creator>Alexandra DeLaTorre</dc:creator>
  <cp:keywords/>
  <dc:description/>
  <cp:lastModifiedBy>Mark Soult</cp:lastModifiedBy>
  <cp:revision>23</cp:revision>
  <dcterms:created xsi:type="dcterms:W3CDTF">2022-01-17T12:28:00Z</dcterms:created>
  <dcterms:modified xsi:type="dcterms:W3CDTF">2022-01-19T12:03:00Z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0x010100AEFB7E3F640AFD4AA7F60D7B1B6A8D59</vt:lpwstr>
  </property>
</Properties>
</file>